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rPr>
          <w:rFonts w:ascii="Arial Narrow" w:hAnsi="Arial Narrow"/>
          <w:b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Arial Narrow" w:hAnsi="Arial Narrow"/>
          <w:b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Regulamin Inicjatyw lokalnych 2024 w ramach projektu </w:t>
        <w:br/>
      </w:r>
      <w:r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 xml:space="preserve">„KULTURALNA BAZA” realizowanego w ramach programu </w:t>
      </w:r>
    </w:p>
    <w:p>
      <w:pPr>
        <w:pStyle w:val="Normal"/>
        <w:spacing w:lineRule="auto" w:line="360" w:before="0" w:after="0"/>
        <w:jc w:val="center"/>
        <w:rPr>
          <w:rFonts w:ascii="Arial Narrow" w:hAnsi="Arial Narrow"/>
          <w:b/>
          <w:b/>
          <w:sz w:val="28"/>
          <w:szCs w:val="28"/>
        </w:rPr>
      </w:pPr>
      <w:r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>Dom Kultury+ Edycja 2024.”</w:t>
      </w:r>
    </w:p>
    <w:p>
      <w:pPr>
        <w:pStyle w:val="Normal"/>
        <w:spacing w:lineRule="auto" w:line="360" w:before="0" w:after="0"/>
        <w:jc w:val="center"/>
        <w:rPr>
          <w:rFonts w:ascii="Arial Narrow" w:hAnsi="Arial Narrow"/>
          <w:b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Centrum Biblioteczno- Kulturalne Gminy Kamienna Góra</w:t>
      </w:r>
    </w:p>
    <w:p>
      <w:pPr>
        <w:pStyle w:val="Normal"/>
        <w:spacing w:lineRule="auto" w:line="360" w:before="0" w:after="0"/>
        <w:jc w:val="center"/>
        <w:rPr>
          <w:rFonts w:ascii="Arial Narrow" w:hAnsi="Arial Narrow"/>
          <w:b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Celem naboru wniosków na inicjatywy lokalne jest zainicjowanie nowych działań kulturalnych, które przyczynią się do zaangażowania mieszkańców gminy Kamienna Góra w tworzenie kultury, wzmocnią zaangażowanie CBK </w:t>
        <w:br/>
        <w:t>w życie społeczności lokalnej, odkryją i rozwiną potencjał oraz kapitał kulturowy społeczności lokalnej.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jc w:val="center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Informacje ogólne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1) Organizatorem działań związanych z naborem inicjatyw jest </w:t>
      </w:r>
      <w:r>
        <w:rPr>
          <w:rFonts w:ascii="Arial Narrow" w:hAnsi="Arial Narrow"/>
          <w:b/>
          <w:bCs/>
          <w:sz w:val="24"/>
          <w:szCs w:val="24"/>
        </w:rPr>
        <w:t>Centrum Biblioteczno- Kulturalne Gminy Kamienna Góra zwanym dalej CBK;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2) Nabór wniosków jest częścią </w:t>
      </w:r>
      <w:bookmarkStart w:id="0" w:name="_Hlk168043953"/>
      <w:r>
        <w:rPr>
          <w:rFonts w:ascii="Arial Narrow" w:hAnsi="Arial Narrow"/>
        </w:rPr>
        <w:t xml:space="preserve">projektu pn. „Kulturalna Baza”, realizowanego w ramach programu Dom Kultury+ Edycja 2024” zadanie I Inicjatywy </w:t>
      </w:r>
      <w:r>
        <w:rPr>
          <w:rFonts w:ascii="Arial Narrow" w:hAnsi="Arial Narrow"/>
        </w:rPr>
        <w:t>L</w:t>
      </w:r>
      <w:r>
        <w:rPr>
          <w:rFonts w:ascii="Arial Narrow" w:hAnsi="Arial Narrow"/>
        </w:rPr>
        <w:t xml:space="preserve">okalne Narodowego Centrum Kultury. </w:t>
      </w:r>
      <w:bookmarkEnd w:id="0"/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3) W naborze wniosków na inicjatywy lokalne można zgłaszać pomysły wpisujące się w obszar działań kulturalnych.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4) Inicjatywa będzie realizowana przy współpracy z CBK;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5) Inicjatywa musi być kierowana do społeczności lokalnej gminy Kamienna Góra i odbywać się na jej terenie.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6) Regulamin określa zasady uczestnictwa w naborze i sposób wyboru inicjatyw kulturalnych złożonych przez ich autorów.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jc w:val="center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Informacje o budżecie na inicjatywy lokalne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1) Inicjatywy będą finansowane ze środków Narodowego Centrum Kultury w ramach programu Dom Kultury + Inicjatywy Lokalne 2024.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2) Przewidywany budżet całkowity wynosi 32 000 złotych.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3) W ramach projektu dofinansowanie otrzyma od 3 do 7 inicjatyw kulturalnych w kwocie do 5000 zł w zależności od ilości wpłynięcia wniosków i ich zakwalifikowania do realizacji;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4) Wybrane inicjatywy rozliczane będą przez CBK;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360" w:before="0" w:after="0"/>
        <w:ind w:left="426" w:hanging="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jc w:val="center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Autorzy inicjatyw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1) Autorami inicjatyw mogą być mieszkańcy gminy Kamienna Góra: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pełnoletnie osoby indywidualne, 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- grupy nieformalne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2) Każdy autor </w:t>
      </w:r>
      <w:r>
        <w:rPr>
          <w:rStyle w:val="Annotationreference"/>
          <w:rFonts w:ascii="Arial Narrow" w:hAnsi="Arial Narrow"/>
          <w:sz w:val="22"/>
          <w:szCs w:val="22"/>
        </w:rPr>
        <w:t>mo</w:t>
      </w:r>
      <w:r>
        <w:rPr>
          <w:rFonts w:ascii="Arial Narrow" w:hAnsi="Arial Narrow"/>
        </w:rPr>
        <w:t>że złożyć jeden projekt inicjatywy.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3) Autorami inicjatyw nie mogą być pracownicy CBK.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jc w:val="center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Harmonogram działań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  <w:t>1) Ogłoszenie naboru wniosków 06.06.2024 r.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  <w:t>2) Składanie wniosków, weryfikacja 06.06.2024 r.– 25.06.2024 r.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  <w:t>3) Prezentacja i głosowanie na Facebooku inicjatyw 27.06.2024 r.</w:t>
      </w:r>
    </w:p>
    <w:p>
      <w:pPr>
        <w:pStyle w:val="Normal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4) Obrady Komisji Konkursowej oraz podanie do publicznej wiadomości wyników naboru inicjatyw 28.06.2024 r.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  <w:t xml:space="preserve">5) Spotkanie dla beneficjentów „Jak zrealizować i rozliczyć projekt inicjatywy” przygotowujące do rozliczenia projektu 17.06. 2024 r. </w:t>
      </w:r>
    </w:p>
    <w:p>
      <w:pPr>
        <w:pStyle w:val="Normal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6) Realizacja wybranych inicjatyw 30.07.-14.11.2024 r.</w:t>
      </w:r>
    </w:p>
    <w:p>
      <w:pPr>
        <w:pStyle w:val="Normal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jc w:val="center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Zgłoszenia inicjatyw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1) Autorzy, aby zgłosić swoją inicjatywę do konkursu powinni zapoznać się z niniejszym regulaminem, wypełnić formularz zgłoszenia (załącznik nr 1) oraz formularz dotyczący budżetu (załącznik nr 2), wydrukować i dostarczyć do Centrum Biblioteczno- Kulturalne Gminy Kamienna Góra, ul. Kalwaria 1, 58-405 Krzeszów w kopercie z napisem „Kulturalna Baza” lub złożyć w wersji elektronicznej na adres email: kontakt@cbk.gminakg.pl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2) Do formularzy konkursowych nie trzeba dołączać żadnych dodatkowych załączników.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3) Zgłoszenia pomysłów będą przyjmowane od dnia 6 czerwca 2024 r. do dnia 25 czerwca 2024 r. 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4) O przyjęciu zgłoszenia decyduje data jego wpływu do CBK lub na pocztę email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5) Złożenie wniosku Inicjatywy Lokalnej nie jest równoznaczne z otrzymaniem dofinansowania. </w:t>
      </w:r>
    </w:p>
    <w:p>
      <w:pPr>
        <w:pStyle w:val="Normal"/>
        <w:spacing w:lineRule="auto" w:line="360" w:before="0" w:after="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jc w:val="center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Ocena zgłoszonych inicjatyw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1) Zgłoszone inicjatywy lokalnej poddane zostaną w pierwszym etapie ocenie formalnej prowadzonej przez Komisję Konkursową. 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2) Wnioskodawcy, których zgłoszenia będą posiadały błędy formalne zostaną poproszeni o wniesienie poprawek w terminie 2 dni od złożenia wniosku. W tym celu pracownicy CBK skontaktują się osobiście, telefonicznie bądź mailowo z osobami wskazanymi w formularzu. Pomysły, które przejdą pozytywnie ocenę formalną poddane zostaną ocenie merytorycznej.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3) Ocena merytoryczna zostanie przeprowadzona w dniu 28.06.2024 r.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4) Oceny merytorycznej wszystkich zgłoszonych inicjatyw lokalnych dokona Komisja Konkursowa składająca się z trzech pracowników CBK, przedstawiciela Gminy Kamienna Góra, animatorki tegorocznej edycji programu Dom Kultury +. Spośród zgłoszonych pomysłów według kryteriów opisanych w punkcie 8, zostanie wybrane od 3 do 7 inicjatyw przeznaczonych do dofinansowania.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jc w:val="center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Kryteria oceny formalnej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1) Pozytywną ocenę formalną otrzymają zgłoszenia spełniające łącznie następujące warunki: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a) zgłoszenia złożone w terminie podanym w niniejszym regulaminie,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b) zgłoszenia kompletne, składające się z dwóch formularzy: wniosku i budżetu,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c) zgłoszenia sporządzone na właściwym formularzu udostępnionym w CBK, na stronie internetowej www.cbkkrzeszow.pl oraz na profilu facebook Centrum Biblioteczno- Kulturalne Gminy Kamienna Ghóra,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d) zgłoszenia opatrzone podpisem,</w:t>
      </w:r>
    </w:p>
    <w:p>
      <w:pPr>
        <w:pStyle w:val="Normal"/>
        <w:spacing w:lineRule="auto" w:line="360" w:before="0" w:after="0"/>
        <w:rPr>
          <w:rFonts w:ascii="Arial Narrow" w:hAnsi="Arial Narrow"/>
        </w:rPr>
      </w:pPr>
      <w:r>
        <w:rPr>
          <w:rFonts w:ascii="Arial Narrow" w:hAnsi="Arial Narrow"/>
        </w:rPr>
        <w:t>e) zgłoszenia nie zawierające błędów rachunkowych,</w:t>
      </w:r>
    </w:p>
    <w:p>
      <w:pPr>
        <w:pStyle w:val="Normal"/>
        <w:spacing w:lineRule="auto" w:line="360" w:before="0" w:after="0"/>
        <w:rPr>
          <w:rFonts w:ascii="Arial Narrow" w:hAnsi="Arial Narrow"/>
        </w:rPr>
      </w:pPr>
      <w:r>
        <w:rPr>
          <w:rFonts w:ascii="Arial Narrow" w:hAnsi="Arial Narrow"/>
        </w:rPr>
        <w:t xml:space="preserve">f) zgłoszenia, w których okres realizacji pomysłu mieści się w terminach określonych w niniejszym regulaminie, tj. od 30 lipca do 14 listopada 2024 r., </w:t>
      </w:r>
    </w:p>
    <w:p>
      <w:pPr>
        <w:pStyle w:val="Normal"/>
        <w:spacing w:lineRule="auto" w:line="360" w:before="0" w:after="0"/>
        <w:rPr>
          <w:rFonts w:ascii="Arial Narrow" w:hAnsi="Arial Narrow"/>
        </w:rPr>
      </w:pPr>
      <w:r>
        <w:rPr>
          <w:rFonts w:ascii="Arial Narrow" w:hAnsi="Arial Narrow"/>
        </w:rPr>
        <w:t xml:space="preserve">g) inicjatywa nie może mieć charakteru komercyjnego, a jej realizacja odbędzie się na terenie gminy Kamienna Góra, </w:t>
      </w:r>
    </w:p>
    <w:p>
      <w:pPr>
        <w:pStyle w:val="Normal"/>
        <w:spacing w:lineRule="auto" w:line="360" w:before="0" w:after="0"/>
        <w:rPr>
          <w:rFonts w:ascii="Arial Narrow" w:hAnsi="Arial Narrow"/>
        </w:rPr>
      </w:pPr>
      <w:r>
        <w:rPr>
          <w:rFonts w:ascii="Arial Narrow" w:hAnsi="Arial Narrow"/>
        </w:rPr>
        <w:t>h) zgłoszenia, w których koszty wykazane we wniosku są spójne z określonymi w załączniku nr 3 do niniejszego regulaminu.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jc w:val="center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Kryteria oceny merytorycznej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  <w:t>1) Kryteria oceny merytorycznej.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Na podstawie przeprowadzonej diagnozy lokalnej określono najważniejsze kierunki rozwijania aktywności kulturalnej w Gminie Kamienna Góra, tak aby prowadzone działania pozwalały na korzystanie z kultury jako ważnego narzędzia tworzenia i pogłębiania więzi społecznych i rozwoju naszej społeczności.</w:t>
      </w:r>
    </w:p>
    <w:p>
      <w:pPr>
        <w:pStyle w:val="Normal"/>
        <w:numPr>
          <w:ilvl w:val="0"/>
          <w:numId w:val="4"/>
        </w:numPr>
        <w:spacing w:before="0" w:after="0"/>
        <w:rPr>
          <w:rFonts w:ascii="Arial Narrow" w:hAnsi="Arial Narrow"/>
        </w:rPr>
      </w:pPr>
      <w:r>
        <w:rPr>
          <w:rFonts w:ascii="Arial Narrow" w:hAnsi="Arial Narrow"/>
        </w:rPr>
        <w:t>Szczególnie cenne będą inicjatywy kulturalne uwzględniające co najmniej jedną z następujących cech: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działania twórcze i warsztatowe kierowane do młodzieży i dorosłych mieszkańców gminy;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inicjatywy pozwalające na spotkanie młodzieży i osób dorosłych, stwarzające twórczą, alternatywną formę spędzania wolnego czasu;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inicjatywy realizowane będą w przestrzeniach otwartych na terenie całej gminy 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inicjatywy, które zaspokajają potrzebę integracji, spotkań i kontaktów społecznych wśród mieszkańców;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inicjatywy, które są działaniami rodzinnymi, proponujące twórczo – edukacyjne aktywności dla rodzin z dziećmi, np. gry terenowe dotyczące dziedzictwa kulturowego, rodzinne warsztaty twórcze, rodzinne wycieczki rowerowe po historycznych szlakach Gminy Kamienna Góra;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inicjatywy skupione wokół biblioteki i promocji czytelnictwa dla różnych grup wiekowych, w szczególności młodzieży i dorosłych: spotkania dyskusyjne, warsztaty literackie, dziennikarskie.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2) Ocenie podlega również trwałość inicjatywy oraz możliwość kontynuacji po zakończeniu projektu.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spacing w:lineRule="auto" w:line="240" w:before="0" w:after="240"/>
        <w:contextualSpacing/>
        <w:jc w:val="center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Zasady oceny merytorycznej wniosków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1) Komisja Konkursowa podczas spotkania, które odbędzie się </w:t>
      </w:r>
      <w:r>
        <w:rPr>
          <w:rFonts w:ascii="Arial Narrow" w:hAnsi="Arial Narrow"/>
          <w:b/>
          <w:bCs/>
        </w:rPr>
        <w:t>28.06.2024 r.,</w:t>
      </w:r>
      <w:r>
        <w:rPr>
          <w:rFonts w:ascii="Arial Narrow" w:hAnsi="Arial Narrow"/>
        </w:rPr>
        <w:t xml:space="preserve"> będzie przyznawać punkty wybranym przez siebie projektom inicjatyw biorąc pod uwagę: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 wnioski, które pozytywnie przeszły ocenę formalną </w:t>
      </w:r>
    </w:p>
    <w:p>
      <w:pPr>
        <w:pStyle w:val="Annotationtext"/>
        <w:spacing w:lineRule="auto" w:line="360" w:before="0" w:after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 prezentację inicjatywy lokalnej przedstawionej przez jej autora w czasie nie przekraczającym 5 minut;</w:t>
      </w:r>
    </w:p>
    <w:p>
      <w:pPr>
        <w:pStyle w:val="Annotationtext"/>
        <w:spacing w:lineRule="auto" w:line="360" w:before="0" w:after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 liczbie oddanych głosów na  poszczególny projekt  na stronie Facebooku CBK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3) </w:t>
      </w:r>
      <w:r>
        <w:rPr>
          <w:rFonts w:ascii="Arial Narrow" w:hAnsi="Arial Narrow"/>
          <w:b/>
        </w:rPr>
        <w:t>Każdy członek Komisji Konkursowej</w:t>
      </w:r>
      <w:r>
        <w:rPr>
          <w:rFonts w:ascii="Arial Narrow" w:hAnsi="Arial Narrow"/>
        </w:rPr>
        <w:t xml:space="preserve"> otrzymuje </w:t>
      </w:r>
      <w:r>
        <w:rPr>
          <w:rFonts w:ascii="Arial Narrow" w:hAnsi="Arial Narrow"/>
          <w:b/>
        </w:rPr>
        <w:t>pulę 10 punków</w:t>
      </w:r>
      <w:r>
        <w:rPr>
          <w:rFonts w:ascii="Arial Narrow" w:hAnsi="Arial Narrow"/>
        </w:rPr>
        <w:t>, które przyznaje minimum trzem inicjatywom.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4) W przypadku uzyskania równej liczby punktów Komisja Konkursowa podejmie decyzję zwykłą większością głosów.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5) Suma przyznanych punktów</w:t>
      </w:r>
      <w:r>
        <w:rPr>
          <w:rStyle w:val="Annotationreference"/>
        </w:rPr>
        <w:t xml:space="preserve"> </w:t>
      </w:r>
      <w:r>
        <w:rPr>
          <w:rStyle w:val="Annotationreference"/>
          <w:rFonts w:ascii="Arial Narrow" w:hAnsi="Arial Narrow"/>
          <w:sz w:val="22"/>
          <w:szCs w:val="22"/>
        </w:rPr>
        <w:t>tw</w:t>
      </w:r>
      <w:r>
        <w:rPr>
          <w:rFonts w:ascii="Arial Narrow" w:hAnsi="Arial Narrow"/>
        </w:rPr>
        <w:t>orzy listę rankingową poszczególnych inicjatyw.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6) W uzasadnionych przypadkach Komisja Konkursowa wspólnie może podjąć decyzję o zmniejszeniu lub zwiększeniu budżetu inicjatywy.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7) W przypadku zwiększenia lub zmniejszenia budżetu projektu autor</w:t>
      </w:r>
      <w:r>
        <w:rPr>
          <w:rStyle w:val="Annotationreference"/>
        </w:rPr>
        <w:t xml:space="preserve"> </w:t>
      </w:r>
      <w:r>
        <w:rPr>
          <w:rStyle w:val="Annotationreference"/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</w:rPr>
        <w:t>obowiązany jest do uaktualnienia budżetu projektu oraz harmonogramu działań znajdującego się w formularzu zgłoszenia.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8) W przypadku rezygnacji autora z realizacji projektu dofinansowany zostanie kolejny projekt z listy rankingowej.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9) Przy realizacji inicjatywy lokalnej, autorom inicjatyw nie przekazuje się żadnych środków finansowych, </w:t>
        <w:br/>
        <w:t>a wszystkie płatności realizowane będą przez CBK Gminy Kamienna Góra;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10) Decyzja Komisji Konkursowej ma charakter ostateczny i nie podlega procedurom odwoławczym.</w:t>
      </w:r>
    </w:p>
    <w:p>
      <w:pPr>
        <w:pStyle w:val="Normal"/>
        <w:spacing w:lineRule="auto" w:line="360" w:before="0" w:after="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spacing w:lineRule="auto" w:line="240" w:before="0" w:after="240"/>
        <w:contextualSpacing/>
        <w:jc w:val="center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Informacje dotyczące budżetu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1) Wydatki muszą zostać poniesione w okresie wskazanym w regulaminie czyli w okresie od 30.07.-14.11.2024 r. Wydatki muszą być całkowicie zgodne z wykazem kosztów kwalifikowanych, który stanowi załącznik nr 3 do niniejszego Regulaminu. 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2) Rozliczenie księgowe inicjatyw wspartych dofinansowaniem będzie realizowane przez CBK, co oznacza, że wszystkie dokumenty muszą</w:t>
      </w:r>
      <w:r>
        <w:rPr>
          <w:rStyle w:val="Annotationreference"/>
          <w:rFonts w:ascii="Arial Narrow" w:hAnsi="Arial Narrow"/>
          <w:sz w:val="22"/>
          <w:szCs w:val="22"/>
        </w:rPr>
        <w:t xml:space="preserve"> być</w:t>
      </w:r>
      <w:r>
        <w:rPr>
          <w:rFonts w:ascii="Arial Narrow" w:hAnsi="Arial Narrow"/>
        </w:rPr>
        <w:t xml:space="preserve"> wystawione na: Centrum Biblioteczno- Kulturalne Gminy Kamienna Góra, ul. Kalwaria 1, 58-405 Krzeszów, NIP 6141607026</w:t>
      </w:r>
    </w:p>
    <w:p>
      <w:pPr>
        <w:pStyle w:val="Normal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spacing w:lineRule="auto" w:line="240" w:before="0" w:after="240"/>
        <w:contextualSpacing/>
        <w:jc w:val="center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Dodatkowe informacje na temat naboru wniosków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Treść niniejszego Regulaminu, wzór formularza zgłoszeniowego są dostępne w siedzibie Organizatora, </w:t>
        <w:br/>
        <w:t>a ponadto zostały opublikowane na stronie internetowej pod adresem: www.cbkkrzeszow.pl oraz na profilu facebook  Centrum Biblioteczno- Kulturalne Gminy Kamienna Góra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Dodatkowe informacje można uzyskać w </w:t>
      </w:r>
      <w:r>
        <w:rPr>
          <w:rStyle w:val="IntenseEmphasis"/>
          <w:rFonts w:ascii="Arial Narrow" w:hAnsi="Arial Narrow"/>
          <w:i w:val="false"/>
          <w:iCs w:val="false"/>
          <w:color w:val="auto"/>
        </w:rPr>
        <w:t>siedzibie</w:t>
      </w:r>
      <w:r>
        <w:rPr>
          <w:rFonts w:ascii="Arial Narrow" w:hAnsi="Arial Narrow"/>
          <w:b/>
          <w:i/>
        </w:rPr>
        <w:t xml:space="preserve"> CBK Krzeszów </w:t>
      </w:r>
      <w:r>
        <w:rPr>
          <w:rFonts w:ascii="Arial Narrow" w:hAnsi="Arial Narrow"/>
        </w:rPr>
        <w:t xml:space="preserve">, </w:t>
        <w:br/>
        <w:t xml:space="preserve">ul. Kalwaria 1, 58-405 Krzeszów, 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W kwestiach nieokreślonych niniejszym Regulaminem stosuje się przepisy Regulaminu Programu Narodowego Centrum Kultury DOM KULTURY + INICJATYWY LOKALNE 2021, Kodeksu cywilnego oraz ustawy o prawie autorskim i prawach pokrewnych oraz Ustawie o organizowaniu i prowadzeniu działalności kulturalnej. 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4. W sprawach spornych dotyczących interpretacji Regulaminu decyzję podejmuje dyrektor CBK;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360" w:before="0" w:after="0"/>
        <w:jc w:val="right"/>
        <w:rPr>
          <w:rFonts w:ascii="Arial Narrow" w:hAnsi="Arial Narrow"/>
        </w:rPr>
      </w:pPr>
      <w:r>
        <w:rPr>
          <w:rFonts w:cs="Arial" w:ascii="Arial Narrow" w:hAnsi="Arial Narrow"/>
          <w:b/>
        </w:rPr>
        <w:t>Załącznik nr 1</w:t>
      </w:r>
      <w:r>
        <w:rPr>
          <w:rFonts w:cs="Arial" w:ascii="Arial Narrow" w:hAnsi="Arial Narrow"/>
        </w:rPr>
        <w:t xml:space="preserve"> do Regulaminu Inicjatyw Lokalnych 2024 r. </w:t>
      </w:r>
    </w:p>
    <w:p>
      <w:pPr>
        <w:pStyle w:val="Normal"/>
        <w:jc w:val="center"/>
        <w:rPr>
          <w:rFonts w:ascii="Arial Narrow" w:hAnsi="Arial Narrow" w:cs="Arial"/>
          <w:b/>
          <w:b/>
          <w:sz w:val="28"/>
          <w:szCs w:val="28"/>
        </w:rPr>
      </w:pPr>
      <w:r>
        <w:rPr>
          <w:rFonts w:cs="Arial" w:ascii="Arial Narrow" w:hAnsi="Arial Narrow"/>
          <w:b/>
          <w:sz w:val="28"/>
          <w:szCs w:val="28"/>
        </w:rPr>
      </w:r>
    </w:p>
    <w:p>
      <w:pPr>
        <w:pStyle w:val="Normal"/>
        <w:jc w:val="center"/>
        <w:rPr>
          <w:rFonts w:ascii="Arial Narrow" w:hAnsi="Arial Narrow" w:cs="Arial"/>
          <w:b/>
          <w:b/>
          <w:sz w:val="28"/>
          <w:szCs w:val="28"/>
        </w:rPr>
      </w:pPr>
      <w:r>
        <w:rPr>
          <w:rFonts w:cs="Arial" w:ascii="Arial Narrow" w:hAnsi="Arial Narrow"/>
          <w:b/>
          <w:sz w:val="28"/>
          <w:szCs w:val="28"/>
        </w:rPr>
        <w:t>FORMULARZ ZGŁOSZENIA INICJATYWY LOKALNE 2024</w:t>
      </w:r>
    </w:p>
    <w:p>
      <w:pPr>
        <w:pStyle w:val="Normal"/>
        <w:jc w:val="center"/>
        <w:rPr>
          <w:rFonts w:ascii="Arial Narrow" w:hAnsi="Arial Narrow" w:cs="Arial"/>
          <w:b/>
          <w:b/>
          <w:sz w:val="28"/>
          <w:szCs w:val="28"/>
        </w:rPr>
      </w:pPr>
      <w:r>
        <w:rPr>
          <w:rFonts w:cs="Arial" w:ascii="Arial Narrow" w:hAnsi="Arial Narrow"/>
          <w:b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hd w:val="clear" w:color="auto" w:fill="D9D9D9" w:themeFill="background1" w:themeFillShade="d9"/>
        <w:spacing w:lineRule="auto" w:line="360" w:before="0" w:after="0"/>
        <w:ind w:left="284" w:hanging="284"/>
        <w:contextualSpacing/>
        <w:rPr>
          <w:rFonts w:ascii="Arial Narrow" w:hAnsi="Arial Narrow" w:cs="Arial"/>
          <w:b/>
          <w:b/>
          <w:sz w:val="25"/>
          <w:szCs w:val="25"/>
        </w:rPr>
      </w:pPr>
      <w:r>
        <w:rPr>
          <w:rFonts w:cs="Arial" w:ascii="Arial Narrow" w:hAnsi="Arial Narrow"/>
          <w:b/>
          <w:sz w:val="25"/>
          <w:szCs w:val="25"/>
        </w:rPr>
        <w:t>Informacje o wnioskodawcy</w:t>
      </w:r>
    </w:p>
    <w:p>
      <w:pPr>
        <w:pStyle w:val="Normal"/>
        <w:spacing w:lineRule="auto" w:line="360" w:before="0" w:after="0"/>
        <w:rPr>
          <w:rFonts w:ascii="Arial Narrow" w:hAnsi="Arial Narrow" w:cs="Arial"/>
          <w:sz w:val="25"/>
          <w:szCs w:val="25"/>
        </w:rPr>
      </w:pPr>
      <w:r>
        <w:rPr>
          <w:rFonts w:cs="Arial" w:ascii="Arial Narrow" w:hAnsi="Arial Narrow"/>
          <w:sz w:val="25"/>
          <w:szCs w:val="25"/>
        </w:rPr>
        <w:t>Imię i nazwisko autora/autorów /nazwa grupy nieformalnej</w:t>
      </w:r>
    </w:p>
    <w:p>
      <w:pPr>
        <w:pStyle w:val="Normal"/>
        <w:spacing w:lineRule="auto" w:line="360" w:before="0" w:after="0"/>
        <w:rPr>
          <w:rFonts w:ascii="Arial Narrow" w:hAnsi="Arial Narrow" w:cs="Arial"/>
          <w:sz w:val="25"/>
          <w:szCs w:val="25"/>
        </w:rPr>
      </w:pPr>
      <w:r>
        <w:rPr>
          <w:rFonts w:cs="Arial" w:ascii="Arial Narrow" w:hAnsi="Arial Narrow"/>
          <w:sz w:val="25"/>
          <w:szCs w:val="2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Arial Narrow" w:hAnsi="Arial Narrow" w:cs="Arial"/>
          <w:sz w:val="25"/>
          <w:szCs w:val="25"/>
        </w:rPr>
      </w:pPr>
      <w:r>
        <w:rPr>
          <w:rFonts w:cs="Arial" w:ascii="Arial Narrow" w:hAnsi="Arial Narrow"/>
          <w:sz w:val="25"/>
          <w:szCs w:val="25"/>
        </w:rPr>
        <w:t>Dane kontaktowe: adres, numer telefonu, email</w:t>
      </w:r>
    </w:p>
    <w:p>
      <w:pPr>
        <w:pStyle w:val="Normal"/>
        <w:spacing w:lineRule="auto" w:line="360" w:before="0" w:after="0"/>
        <w:rPr>
          <w:rFonts w:ascii="Arial Narrow" w:hAnsi="Arial Narrow" w:cs="Arial"/>
          <w:sz w:val="25"/>
          <w:szCs w:val="25"/>
        </w:rPr>
      </w:pPr>
      <w:r>
        <w:rPr>
          <w:rFonts w:cs="Arial" w:ascii="Arial Narrow" w:hAnsi="Arial Narrow"/>
          <w:sz w:val="25"/>
          <w:szCs w:val="2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Arial Narrow" w:hAnsi="Arial Narrow" w:cs="Arial"/>
          <w:sz w:val="25"/>
          <w:szCs w:val="25"/>
        </w:rPr>
      </w:pPr>
      <w:r>
        <w:rPr>
          <w:rFonts w:cs="Arial" w:ascii="Arial Narrow" w:hAnsi="Arial Narrow"/>
          <w:sz w:val="25"/>
          <w:szCs w:val="25"/>
        </w:rPr>
      </w:r>
    </w:p>
    <w:p>
      <w:pPr>
        <w:pStyle w:val="ListParagraph"/>
        <w:numPr>
          <w:ilvl w:val="0"/>
          <w:numId w:val="2"/>
        </w:numPr>
        <w:shd w:val="clear" w:color="auto" w:fill="D9D9D9" w:themeFill="background1" w:themeFillShade="d9"/>
        <w:spacing w:lineRule="auto" w:line="360" w:before="0" w:after="0"/>
        <w:ind w:left="284" w:hanging="284"/>
        <w:contextualSpacing/>
        <w:rPr>
          <w:rFonts w:ascii="Arial Narrow" w:hAnsi="Arial Narrow" w:cs="Arial"/>
          <w:b/>
          <w:b/>
          <w:sz w:val="25"/>
          <w:szCs w:val="25"/>
        </w:rPr>
      </w:pPr>
      <w:r>
        <w:rPr>
          <w:rFonts w:cs="Arial" w:ascii="Arial Narrow" w:hAnsi="Arial Narrow"/>
          <w:b/>
          <w:sz w:val="25"/>
          <w:szCs w:val="25"/>
        </w:rPr>
        <w:t>Nazwa inicjatywy</w:t>
      </w:r>
    </w:p>
    <w:p>
      <w:pPr>
        <w:pStyle w:val="Normal"/>
        <w:spacing w:lineRule="auto" w:line="360" w:before="0" w:after="0"/>
        <w:rPr>
          <w:rFonts w:ascii="Arial Narrow" w:hAnsi="Arial Narrow" w:cs="Arial"/>
          <w:sz w:val="25"/>
          <w:szCs w:val="25"/>
        </w:rPr>
      </w:pPr>
      <w:r>
        <w:rPr>
          <w:rFonts w:cs="Arial" w:ascii="Arial Narrow" w:hAnsi="Arial Narrow"/>
          <w:sz w:val="25"/>
          <w:szCs w:val="25"/>
        </w:rPr>
        <w:t>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Arial Narrow" w:hAnsi="Arial Narrow" w:cs="Arial"/>
          <w:b/>
          <w:b/>
          <w:sz w:val="25"/>
          <w:szCs w:val="25"/>
        </w:rPr>
      </w:pPr>
      <w:r>
        <w:rPr>
          <w:rFonts w:cs="Arial" w:ascii="Arial Narrow" w:hAnsi="Arial Narrow"/>
          <w:b/>
          <w:sz w:val="25"/>
          <w:szCs w:val="25"/>
        </w:rPr>
      </w:r>
    </w:p>
    <w:p>
      <w:pPr>
        <w:pStyle w:val="ListParagraph"/>
        <w:numPr>
          <w:ilvl w:val="0"/>
          <w:numId w:val="2"/>
        </w:numPr>
        <w:shd w:val="clear" w:color="auto" w:fill="D9D9D9" w:themeFill="background1" w:themeFillShade="d9"/>
        <w:spacing w:lineRule="auto" w:line="360" w:before="0" w:after="0"/>
        <w:ind w:left="284" w:hanging="284"/>
        <w:contextualSpacing/>
        <w:rPr>
          <w:rFonts w:ascii="Arial Narrow" w:hAnsi="Arial Narrow" w:cs="Arial"/>
          <w:b/>
          <w:b/>
          <w:sz w:val="25"/>
          <w:szCs w:val="25"/>
        </w:rPr>
      </w:pPr>
      <w:r>
        <w:rPr>
          <w:rFonts w:cs="Arial" w:ascii="Arial Narrow" w:hAnsi="Arial Narrow"/>
          <w:b/>
          <w:sz w:val="25"/>
          <w:szCs w:val="25"/>
        </w:rPr>
        <w:t>Charakterystyka inicjatywy</w:t>
      </w:r>
    </w:p>
    <w:p>
      <w:pPr>
        <w:pStyle w:val="Normal"/>
        <w:spacing w:lineRule="auto" w:line="360" w:before="0" w:after="0"/>
        <w:rPr>
          <w:rFonts w:ascii="Arial Narrow" w:hAnsi="Arial Narrow" w:cs="Arial"/>
          <w:b/>
          <w:b/>
          <w:sz w:val="25"/>
          <w:szCs w:val="25"/>
        </w:rPr>
      </w:pPr>
      <w:r>
        <w:rPr>
          <w:rFonts w:cs="Arial" w:ascii="Arial Narrow" w:hAnsi="Arial Narrow"/>
          <w:b/>
          <w:sz w:val="25"/>
          <w:szCs w:val="25"/>
        </w:rPr>
        <w:t>Cel inicjatywy</w:t>
      </w:r>
    </w:p>
    <w:p>
      <w:pPr>
        <w:pStyle w:val="Normal"/>
        <w:spacing w:lineRule="auto" w:line="360" w:before="0" w:after="0"/>
        <w:rPr>
          <w:rFonts w:ascii="Arial Narrow" w:hAnsi="Arial Narrow" w:cs="Arial"/>
          <w:sz w:val="25"/>
          <w:szCs w:val="25"/>
        </w:rPr>
      </w:pPr>
      <w:r>
        <w:rPr>
          <w:rFonts w:cs="Arial" w:ascii="Arial Narrow" w:hAnsi="Arial Narrow"/>
          <w:sz w:val="25"/>
          <w:szCs w:val="2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Arial Narrow" w:hAnsi="Arial Narrow" w:cs="Arial"/>
          <w:b/>
          <w:b/>
          <w:sz w:val="25"/>
          <w:szCs w:val="25"/>
        </w:rPr>
      </w:pPr>
      <w:r>
        <w:rPr>
          <w:rFonts w:cs="Arial" w:ascii="Arial Narrow" w:hAnsi="Arial Narrow"/>
          <w:sz w:val="25"/>
          <w:szCs w:val="25"/>
        </w:rPr>
        <w:t>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Arial Narrow" w:hAnsi="Arial Narrow" w:cs="Arial"/>
          <w:b/>
          <w:b/>
          <w:sz w:val="25"/>
          <w:szCs w:val="25"/>
        </w:rPr>
      </w:pPr>
      <w:r>
        <w:rPr>
          <w:rFonts w:cs="Arial" w:ascii="Arial Narrow" w:hAnsi="Arial Narrow"/>
          <w:b/>
          <w:sz w:val="25"/>
          <w:szCs w:val="25"/>
        </w:rPr>
        <w:t>Co było inspiracją do napisania inicjatywy?</w:t>
      </w:r>
    </w:p>
    <w:p>
      <w:pPr>
        <w:pStyle w:val="Normal"/>
        <w:spacing w:lineRule="auto" w:line="360" w:before="0" w:after="0"/>
        <w:rPr>
          <w:rFonts w:ascii="Arial Narrow" w:hAnsi="Arial Narrow" w:cs="Arial"/>
          <w:sz w:val="25"/>
          <w:szCs w:val="25"/>
        </w:rPr>
      </w:pPr>
      <w:r>
        <w:rPr>
          <w:rFonts w:cs="Arial" w:ascii="Arial Narrow" w:hAnsi="Arial Narrow"/>
          <w:sz w:val="25"/>
          <w:szCs w:val="2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Arial Narrow" w:hAnsi="Arial Narrow" w:cs="Arial"/>
          <w:sz w:val="25"/>
          <w:szCs w:val="25"/>
        </w:rPr>
      </w:pPr>
      <w:r>
        <w:rPr>
          <w:rFonts w:cs="Arial" w:ascii="Arial Narrow" w:hAnsi="Arial Narrow"/>
          <w:sz w:val="25"/>
          <w:szCs w:val="25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sz w:val="25"/>
          <w:szCs w:val="25"/>
        </w:rPr>
      </w:pPr>
      <w:r>
        <w:rPr>
          <w:rFonts w:cs="Arial" w:ascii="Arial Narrow" w:hAnsi="Arial Narrow"/>
          <w:b/>
          <w:sz w:val="25"/>
          <w:szCs w:val="25"/>
        </w:rPr>
        <w:t>Opis inicjatywy</w:t>
      </w:r>
      <w:r>
        <w:rPr>
          <w:rFonts w:cs="Arial" w:ascii="Arial Narrow" w:hAnsi="Arial Narrow"/>
          <w:sz w:val="25"/>
          <w:szCs w:val="25"/>
        </w:rPr>
        <w:t xml:space="preserve"> (na czym polega inicjatywa? Jakie działania będą realizowane w ramach inicjatywy? Co powstanie w ramach inicjatywy?)</w:t>
      </w:r>
    </w:p>
    <w:p>
      <w:pPr>
        <w:pStyle w:val="Normal"/>
        <w:spacing w:lineRule="auto" w:line="360" w:before="0" w:after="0"/>
        <w:rPr>
          <w:rFonts w:ascii="Arial Narrow" w:hAnsi="Arial Narrow" w:cs="Arial"/>
          <w:sz w:val="25"/>
          <w:szCs w:val="25"/>
        </w:rPr>
      </w:pPr>
      <w:r>
        <w:rPr>
          <w:rFonts w:cs="Arial" w:ascii="Arial Narrow" w:hAnsi="Arial Narrow"/>
          <w:sz w:val="25"/>
          <w:szCs w:val="25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360" w:before="0" w:after="0"/>
        <w:rPr>
          <w:rFonts w:ascii="Arial Narrow" w:hAnsi="Arial Narrow" w:cs="Arial"/>
          <w:sz w:val="25"/>
          <w:szCs w:val="25"/>
        </w:rPr>
      </w:pPr>
      <w:r>
        <w:rPr>
          <w:rFonts w:cs="Arial" w:ascii="Arial Narrow" w:hAnsi="Arial Narrow"/>
          <w:sz w:val="25"/>
          <w:szCs w:val="25"/>
        </w:rPr>
        <w:t xml:space="preserve">...............................................................................................................................................................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360" w:before="0" w:after="0"/>
        <w:rPr>
          <w:rFonts w:ascii="Arial Narrow" w:hAnsi="Arial Narrow" w:cs="Arial"/>
          <w:b/>
          <w:b/>
          <w:sz w:val="25"/>
          <w:szCs w:val="25"/>
        </w:rPr>
      </w:pPr>
      <w:r>
        <w:rPr>
          <w:rFonts w:cs="Arial" w:ascii="Arial Narrow" w:hAnsi="Arial Narrow"/>
          <w:b/>
          <w:sz w:val="25"/>
          <w:szCs w:val="25"/>
        </w:rPr>
        <w:t>Do kogo skierowana jest inicjatywa?</w:t>
      </w:r>
    </w:p>
    <w:p>
      <w:pPr>
        <w:pStyle w:val="Normal"/>
        <w:spacing w:lineRule="auto" w:line="360" w:before="0" w:after="0"/>
        <w:rPr>
          <w:rFonts w:ascii="Arial Narrow" w:hAnsi="Arial Narrow" w:cs="Arial"/>
          <w:b/>
          <w:b/>
          <w:sz w:val="25"/>
          <w:szCs w:val="25"/>
        </w:rPr>
      </w:pPr>
      <w:r>
        <w:rPr>
          <w:rFonts w:cs="Arial" w:ascii="Arial Narrow" w:hAnsi="Arial Narrow"/>
          <w:sz w:val="25"/>
          <w:szCs w:val="2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 w:ascii="Arial Narrow" w:hAnsi="Arial Narrow"/>
          <w:b/>
          <w:sz w:val="25"/>
          <w:szCs w:val="25"/>
        </w:rPr>
        <w:t>Sposób promocji inicjatywy?</w:t>
      </w:r>
    </w:p>
    <w:p>
      <w:pPr>
        <w:pStyle w:val="Normal"/>
        <w:spacing w:lineRule="auto" w:line="360" w:before="0" w:after="0"/>
        <w:rPr>
          <w:rFonts w:ascii="Arial Narrow" w:hAnsi="Arial Narrow" w:cs="Arial"/>
          <w:sz w:val="25"/>
          <w:szCs w:val="25"/>
        </w:rPr>
      </w:pPr>
      <w:r>
        <w:rPr>
          <w:rFonts w:cs="Arial" w:ascii="Arial Narrow" w:hAnsi="Arial Narrow"/>
          <w:sz w:val="25"/>
          <w:szCs w:val="25"/>
        </w:rPr>
        <w:t xml:space="preserve"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360" w:before="0" w:after="0"/>
        <w:rPr>
          <w:rFonts w:ascii="Arial Narrow" w:hAnsi="Arial Narrow" w:cs="Arial"/>
          <w:b/>
          <w:b/>
          <w:sz w:val="25"/>
          <w:szCs w:val="25"/>
        </w:rPr>
      </w:pPr>
      <w:r>
        <w:rPr>
          <w:rFonts w:cs="Arial" w:ascii="Arial Narrow" w:hAnsi="Arial Narrow"/>
          <w:b/>
          <w:sz w:val="25"/>
          <w:szCs w:val="25"/>
        </w:rPr>
      </w:r>
    </w:p>
    <w:p>
      <w:pPr>
        <w:pStyle w:val="Normal"/>
        <w:spacing w:lineRule="auto" w:line="360" w:before="0" w:after="0"/>
        <w:rPr>
          <w:rFonts w:ascii="Arial Narrow" w:hAnsi="Arial Narrow" w:cs="Arial"/>
          <w:b/>
          <w:b/>
          <w:sz w:val="25"/>
          <w:szCs w:val="25"/>
        </w:rPr>
      </w:pPr>
      <w:r>
        <w:rPr>
          <w:rFonts w:cs="Arial" w:ascii="Arial Narrow" w:hAnsi="Arial Narrow"/>
          <w:b/>
          <w:sz w:val="25"/>
          <w:szCs w:val="25"/>
        </w:rPr>
      </w:r>
    </w:p>
    <w:p>
      <w:pPr>
        <w:pStyle w:val="Normal"/>
        <w:spacing w:lineRule="auto" w:line="360" w:before="0" w:after="0"/>
        <w:rPr>
          <w:rFonts w:ascii="Arial Narrow" w:hAnsi="Arial Narrow" w:cs="Arial"/>
          <w:b/>
          <w:b/>
          <w:sz w:val="25"/>
          <w:szCs w:val="25"/>
        </w:rPr>
      </w:pPr>
      <w:r>
        <w:rPr>
          <w:rFonts w:cs="Arial" w:ascii="Arial Narrow" w:hAnsi="Arial Narrow"/>
          <w:b/>
          <w:sz w:val="25"/>
          <w:szCs w:val="25"/>
        </w:rPr>
        <w:t>Przewidywana liczba uczestników inicjatywy?</w:t>
      </w:r>
    </w:p>
    <w:p>
      <w:pPr>
        <w:pStyle w:val="Normal"/>
        <w:spacing w:lineRule="auto" w:line="360" w:before="0" w:after="0"/>
        <w:rPr>
          <w:rFonts w:ascii="Arial Narrow" w:hAnsi="Arial Narrow" w:cs="Arial"/>
          <w:sz w:val="25"/>
          <w:szCs w:val="25"/>
        </w:rPr>
      </w:pPr>
      <w:r>
        <w:rPr>
          <w:rFonts w:cs="Arial" w:ascii="Arial Narrow" w:hAnsi="Arial Narrow"/>
          <w:sz w:val="25"/>
          <w:szCs w:val="2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Arial Narrow" w:hAnsi="Arial Narrow" w:cs="Arial"/>
          <w:b/>
          <w:b/>
          <w:sz w:val="25"/>
          <w:szCs w:val="25"/>
        </w:rPr>
      </w:pPr>
      <w:r>
        <w:rPr>
          <w:rFonts w:cs="Arial" w:ascii="Arial Narrow" w:hAnsi="Arial Narrow"/>
          <w:b/>
          <w:sz w:val="25"/>
          <w:szCs w:val="25"/>
        </w:rPr>
        <w:t>Miejsce odbywania się inicjatywy?</w:t>
      </w:r>
    </w:p>
    <w:p>
      <w:pPr>
        <w:pStyle w:val="Normal"/>
        <w:spacing w:lineRule="auto" w:line="360" w:before="0" w:after="0"/>
        <w:rPr>
          <w:rFonts w:ascii="Arial Narrow" w:hAnsi="Arial Narrow" w:cs="Arial"/>
          <w:sz w:val="25"/>
          <w:szCs w:val="25"/>
        </w:rPr>
      </w:pPr>
      <w:r>
        <w:rPr>
          <w:rFonts w:cs="Arial" w:ascii="Arial Narrow" w:hAnsi="Arial Narrow"/>
          <w:sz w:val="25"/>
          <w:szCs w:val="2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</w:t>
      </w:r>
    </w:p>
    <w:p>
      <w:pPr>
        <w:pStyle w:val="Normalny1"/>
        <w:spacing w:lineRule="auto" w:line="360"/>
        <w:rPr>
          <w:rFonts w:ascii="Arial Narrow" w:hAnsi="Arial Narrow"/>
          <w:sz w:val="25"/>
          <w:szCs w:val="25"/>
        </w:rPr>
      </w:pPr>
      <w:r>
        <w:rPr>
          <w:rFonts w:ascii="Arial Narrow" w:hAnsi="Arial Narrow"/>
          <w:b/>
          <w:sz w:val="25"/>
          <w:szCs w:val="25"/>
        </w:rPr>
        <w:t>Termin, miejsce i harmonogram inicjatywy</w:t>
      </w:r>
      <w:r>
        <w:rPr>
          <w:rFonts w:ascii="Arial Narrow" w:hAnsi="Arial Narrow"/>
          <w:sz w:val="25"/>
          <w:szCs w:val="25"/>
        </w:rPr>
        <w:t xml:space="preserve"> (rozpisz poszczególne działania, wskaż miejsce tych działań oraz termin realizacji)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14"/>
        <w:gridCol w:w="3024"/>
        <w:gridCol w:w="3024"/>
      </w:tblGrid>
      <w:tr>
        <w:trPr>
          <w:trHeight w:val="662" w:hRule="atLeast"/>
        </w:trPr>
        <w:tc>
          <w:tcPr>
            <w:tcW w:w="301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ny1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  <w:kern w:val="0"/>
                <w:sz w:val="22"/>
                <w:szCs w:val="22"/>
                <w:lang w:val="pl-PL" w:bidi="ar-SA"/>
              </w:rPr>
              <w:t>Termin realizacji działania</w:t>
            </w:r>
          </w:p>
        </w:tc>
        <w:tc>
          <w:tcPr>
            <w:tcW w:w="302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ny1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  <w:kern w:val="0"/>
                <w:sz w:val="22"/>
                <w:szCs w:val="22"/>
                <w:lang w:val="pl-PL" w:bidi="ar-SA"/>
              </w:rPr>
              <w:t>Miejsce realizacji</w:t>
            </w:r>
          </w:p>
        </w:tc>
        <w:tc>
          <w:tcPr>
            <w:tcW w:w="302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ny1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  <w:kern w:val="0"/>
                <w:sz w:val="22"/>
                <w:szCs w:val="22"/>
                <w:lang w:val="pl-PL" w:bidi="ar-SA"/>
              </w:rPr>
              <w:t>Nazwa działania w ramach inicjatywy</w:t>
            </w:r>
          </w:p>
        </w:tc>
      </w:tr>
      <w:tr>
        <w:trPr/>
        <w:tc>
          <w:tcPr>
            <w:tcW w:w="3014" w:type="dxa"/>
            <w:tcBorders/>
          </w:tcPr>
          <w:p>
            <w:pPr>
              <w:pStyle w:val="Normalny1"/>
              <w:widowControl w:val="false"/>
              <w:suppressAutoHyphens w:val="true"/>
              <w:spacing w:lineRule="auto" w:line="240" w:before="0" w:after="20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3024" w:type="dxa"/>
            <w:tcBorders/>
          </w:tcPr>
          <w:p>
            <w:pPr>
              <w:pStyle w:val="Normalny1"/>
              <w:widowControl w:val="false"/>
              <w:suppressAutoHyphens w:val="true"/>
              <w:spacing w:lineRule="auto" w:line="240" w:before="0" w:after="20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3024" w:type="dxa"/>
            <w:tcBorders/>
          </w:tcPr>
          <w:p>
            <w:pPr>
              <w:pStyle w:val="Normalny1"/>
              <w:widowControl w:val="false"/>
              <w:suppressAutoHyphens w:val="true"/>
              <w:spacing w:lineRule="auto" w:line="240" w:before="0" w:after="20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/>
        <w:tc>
          <w:tcPr>
            <w:tcW w:w="3014" w:type="dxa"/>
            <w:tcBorders/>
          </w:tcPr>
          <w:p>
            <w:pPr>
              <w:pStyle w:val="Normalny1"/>
              <w:widowControl w:val="false"/>
              <w:suppressAutoHyphens w:val="true"/>
              <w:spacing w:lineRule="auto" w:line="240" w:before="0" w:after="20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3024" w:type="dxa"/>
            <w:tcBorders/>
          </w:tcPr>
          <w:p>
            <w:pPr>
              <w:pStyle w:val="Normalny1"/>
              <w:widowControl w:val="false"/>
              <w:suppressAutoHyphens w:val="true"/>
              <w:spacing w:lineRule="auto" w:line="240" w:before="0" w:after="20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3024" w:type="dxa"/>
            <w:tcBorders/>
          </w:tcPr>
          <w:p>
            <w:pPr>
              <w:pStyle w:val="Normalny1"/>
              <w:widowControl w:val="false"/>
              <w:suppressAutoHyphens w:val="true"/>
              <w:spacing w:lineRule="auto" w:line="240" w:before="0" w:after="20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/>
        <w:tc>
          <w:tcPr>
            <w:tcW w:w="3014" w:type="dxa"/>
            <w:tcBorders/>
          </w:tcPr>
          <w:p>
            <w:pPr>
              <w:pStyle w:val="Normalny1"/>
              <w:widowControl w:val="false"/>
              <w:suppressAutoHyphens w:val="true"/>
              <w:spacing w:lineRule="auto" w:line="240" w:before="0" w:after="20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3024" w:type="dxa"/>
            <w:tcBorders/>
          </w:tcPr>
          <w:p>
            <w:pPr>
              <w:pStyle w:val="Normalny1"/>
              <w:widowControl w:val="false"/>
              <w:suppressAutoHyphens w:val="true"/>
              <w:spacing w:lineRule="auto" w:line="240" w:before="0" w:after="20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3024" w:type="dxa"/>
            <w:tcBorders/>
          </w:tcPr>
          <w:p>
            <w:pPr>
              <w:pStyle w:val="Normalny1"/>
              <w:widowControl w:val="false"/>
              <w:suppressAutoHyphens w:val="true"/>
              <w:spacing w:lineRule="auto" w:line="240" w:before="0" w:after="20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/>
        <w:tc>
          <w:tcPr>
            <w:tcW w:w="3014" w:type="dxa"/>
            <w:tcBorders/>
          </w:tcPr>
          <w:p>
            <w:pPr>
              <w:pStyle w:val="Normalny1"/>
              <w:widowControl w:val="false"/>
              <w:suppressAutoHyphens w:val="true"/>
              <w:spacing w:lineRule="auto" w:line="240" w:before="0" w:after="20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3024" w:type="dxa"/>
            <w:tcBorders/>
          </w:tcPr>
          <w:p>
            <w:pPr>
              <w:pStyle w:val="Normalny1"/>
              <w:widowControl w:val="false"/>
              <w:suppressAutoHyphens w:val="true"/>
              <w:spacing w:lineRule="auto" w:line="240" w:before="0" w:after="20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3024" w:type="dxa"/>
            <w:tcBorders/>
          </w:tcPr>
          <w:p>
            <w:pPr>
              <w:pStyle w:val="Normalny1"/>
              <w:widowControl w:val="false"/>
              <w:suppressAutoHyphens w:val="true"/>
              <w:spacing w:lineRule="auto" w:line="240" w:before="0" w:after="20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/>
        <w:tc>
          <w:tcPr>
            <w:tcW w:w="3014" w:type="dxa"/>
            <w:tcBorders/>
          </w:tcPr>
          <w:p>
            <w:pPr>
              <w:pStyle w:val="Normalny1"/>
              <w:widowControl w:val="false"/>
              <w:suppressAutoHyphens w:val="true"/>
              <w:spacing w:lineRule="auto" w:line="240" w:before="0" w:after="20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3024" w:type="dxa"/>
            <w:tcBorders/>
          </w:tcPr>
          <w:p>
            <w:pPr>
              <w:pStyle w:val="Normalny1"/>
              <w:widowControl w:val="false"/>
              <w:suppressAutoHyphens w:val="true"/>
              <w:spacing w:lineRule="auto" w:line="240" w:before="0" w:after="20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3024" w:type="dxa"/>
            <w:tcBorders/>
          </w:tcPr>
          <w:p>
            <w:pPr>
              <w:pStyle w:val="Normalny1"/>
              <w:widowControl w:val="false"/>
              <w:suppressAutoHyphens w:val="true"/>
              <w:spacing w:lineRule="auto" w:line="240" w:before="0" w:after="20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</w:tbl>
    <w:p>
      <w:pPr>
        <w:pStyle w:val="Normal"/>
        <w:rPr>
          <w:rFonts w:ascii="Arial Narrow" w:hAnsi="Arial Narrow" w:cs="Arial"/>
          <w:b/>
          <w:b/>
          <w:sz w:val="25"/>
          <w:szCs w:val="25"/>
        </w:rPr>
      </w:pPr>
      <w:r>
        <w:rPr>
          <w:rFonts w:cs="Arial" w:ascii="Arial Narrow" w:hAnsi="Arial Narrow"/>
          <w:b/>
          <w:sz w:val="25"/>
          <w:szCs w:val="25"/>
        </w:rPr>
      </w:r>
    </w:p>
    <w:p>
      <w:pPr>
        <w:pStyle w:val="Normal"/>
        <w:spacing w:lineRule="auto" w:line="360" w:before="0" w:after="0"/>
        <w:rPr>
          <w:rFonts w:ascii="Arial Narrow" w:hAnsi="Arial Narrow" w:cs="Arial"/>
          <w:sz w:val="25"/>
          <w:szCs w:val="25"/>
        </w:rPr>
      </w:pPr>
      <w:r>
        <w:rPr>
          <w:rFonts w:cs="Arial" w:ascii="Arial Narrow" w:hAnsi="Arial Narrow"/>
          <w:b/>
          <w:sz w:val="25"/>
          <w:szCs w:val="25"/>
        </w:rPr>
        <w:t>Partnerzy działań</w:t>
      </w:r>
      <w:r>
        <w:rPr>
          <w:rFonts w:cs="Arial" w:ascii="Arial Narrow" w:hAnsi="Arial Narrow"/>
          <w:sz w:val="25"/>
          <w:szCs w:val="25"/>
        </w:rPr>
        <w:t xml:space="preserve"> (sponsorzy, organizacje pozarządowe)</w:t>
      </w:r>
    </w:p>
    <w:p>
      <w:pPr>
        <w:pStyle w:val="Normal"/>
        <w:spacing w:lineRule="auto" w:line="360" w:before="0" w:after="0"/>
        <w:rPr>
          <w:rFonts w:ascii="Arial Narrow" w:hAnsi="Arial Narrow" w:cs="Arial"/>
          <w:sz w:val="25"/>
          <w:szCs w:val="25"/>
        </w:rPr>
      </w:pPr>
      <w:r>
        <w:rPr>
          <w:rFonts w:cs="Arial" w:ascii="Arial Narrow" w:hAnsi="Arial Narrow"/>
          <w:sz w:val="25"/>
          <w:szCs w:val="2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sz w:val="25"/>
          <w:szCs w:val="25"/>
        </w:rPr>
      </w:pPr>
      <w:r>
        <w:rPr>
          <w:rFonts w:cs="Arial" w:ascii="Arial Narrow" w:hAnsi="Arial Narrow"/>
          <w:b/>
          <w:sz w:val="25"/>
          <w:szCs w:val="25"/>
        </w:rPr>
        <w:t>Z jakich zasobów CBK autor inicjatywy kulturalnej będzie chciał skorzystać</w:t>
      </w:r>
      <w:r>
        <w:rPr>
          <w:rFonts w:cs="Arial" w:ascii="Arial Narrow" w:hAnsi="Arial Narrow"/>
          <w:sz w:val="25"/>
          <w:szCs w:val="25"/>
        </w:rPr>
        <w:t xml:space="preserve"> (sale warsztatowe, krzesła, stoły, sztalugi, laptop, rzutnik, ekran, wsparcie merytoryczne kadry CBK, itp.</w:t>
      </w:r>
    </w:p>
    <w:p>
      <w:pPr>
        <w:pStyle w:val="Normal"/>
        <w:spacing w:lineRule="auto" w:line="360" w:before="0" w:after="0"/>
        <w:rPr>
          <w:rFonts w:ascii="Arial Narrow" w:hAnsi="Arial Narrow" w:cs="Arial"/>
          <w:sz w:val="25"/>
          <w:szCs w:val="25"/>
        </w:rPr>
      </w:pPr>
      <w:r>
        <w:rPr>
          <w:rFonts w:cs="Arial" w:ascii="Arial Narrow" w:hAnsi="Arial Narrow"/>
          <w:sz w:val="25"/>
          <w:szCs w:val="2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Arial Narrow" w:hAnsi="Arial Narrow" w:cs="Arial"/>
          <w:sz w:val="25"/>
          <w:szCs w:val="25"/>
        </w:rPr>
      </w:pPr>
      <w:r>
        <w:rPr>
          <w:rFonts w:cs="Arial" w:ascii="Arial Narrow" w:hAnsi="Arial Narrow"/>
          <w:sz w:val="25"/>
          <w:szCs w:val="2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Arial Narrow" w:hAnsi="Arial Narrow" w:cs="Arial"/>
          <w:b/>
          <w:b/>
        </w:rPr>
      </w:pPr>
      <w:r>
        <w:rPr>
          <w:rFonts w:cs="Arial" w:ascii="Arial Narrow" w:hAnsi="Arial Narrow"/>
          <w:b/>
        </w:rPr>
      </w:r>
    </w:p>
    <w:p>
      <w:pPr>
        <w:pStyle w:val="Normal"/>
        <w:spacing w:lineRule="auto" w:line="360" w:before="0" w:after="0"/>
        <w:jc w:val="right"/>
        <w:rPr>
          <w:rFonts w:ascii="Arial Narrow" w:hAnsi="Arial Narrow" w:cs="Arial"/>
          <w:sz w:val="25"/>
          <w:szCs w:val="25"/>
        </w:rPr>
      </w:pPr>
      <w:r>
        <w:rPr>
          <w:rFonts w:cs="Arial" w:ascii="Arial Narrow" w:hAnsi="Arial Narrow"/>
          <w:b/>
        </w:rPr>
        <w:t>Załącznik nr 2</w:t>
      </w:r>
      <w:r>
        <w:rPr>
          <w:rFonts w:cs="Arial" w:ascii="Arial Narrow" w:hAnsi="Arial Narrow"/>
        </w:rPr>
        <w:t xml:space="preserve"> do Regulaminu Inicjatyw Lokalnych 2024 r.</w:t>
      </w:r>
    </w:p>
    <w:p>
      <w:pPr>
        <w:pStyle w:val="Normal"/>
        <w:spacing w:lineRule="auto" w:line="360" w:before="0" w:after="0"/>
        <w:jc w:val="center"/>
        <w:rPr>
          <w:rFonts w:ascii="Arial Narrow" w:hAnsi="Arial Narrow" w:cs="Arial"/>
          <w:b/>
          <w:b/>
          <w:sz w:val="28"/>
          <w:szCs w:val="28"/>
        </w:rPr>
      </w:pPr>
      <w:r>
        <w:rPr>
          <w:rFonts w:cs="Arial" w:ascii="Arial Narrow" w:hAnsi="Arial Narrow"/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Arial Narrow" w:hAnsi="Arial Narrow" w:cs="Arial"/>
          <w:b/>
          <w:b/>
          <w:sz w:val="28"/>
          <w:szCs w:val="28"/>
        </w:rPr>
      </w:pPr>
      <w:r>
        <w:rPr>
          <w:rFonts w:cs="Arial" w:ascii="Arial Narrow" w:hAnsi="Arial Narrow"/>
          <w:b/>
          <w:sz w:val="28"/>
          <w:szCs w:val="28"/>
        </w:rPr>
        <w:t>BUDŻET</w:t>
      </w:r>
    </w:p>
    <w:p>
      <w:pPr>
        <w:pStyle w:val="Normal"/>
        <w:spacing w:lineRule="auto" w:line="360" w:before="0" w:after="0"/>
        <w:rPr>
          <w:rFonts w:ascii="Arial Narrow" w:hAnsi="Arial Narrow" w:cs="Arial"/>
          <w:sz w:val="25"/>
          <w:szCs w:val="25"/>
        </w:rPr>
      </w:pPr>
      <w:r>
        <w:rPr>
          <w:rFonts w:cs="Arial" w:ascii="Arial Narrow" w:hAnsi="Arial Narrow"/>
          <w:sz w:val="25"/>
          <w:szCs w:val="25"/>
        </w:rPr>
        <w:t>Koszty inicjatywy - wskaż elementy, na które wymagane będą nakłady finansowe (tabela)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6"/>
        <w:gridCol w:w="3768"/>
        <w:gridCol w:w="4628"/>
      </w:tblGrid>
      <w:tr>
        <w:trPr>
          <w:trHeight w:val="903" w:hRule="atLeast"/>
        </w:trPr>
        <w:tc>
          <w:tcPr>
            <w:tcW w:w="9062" w:type="dxa"/>
            <w:gridSpan w:val="3"/>
            <w:tcBorders/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 Narrow" w:hAnsi="Arial Narrow" w:cs="Arial"/>
                <w:sz w:val="25"/>
                <w:szCs w:val="25"/>
              </w:rPr>
            </w:pPr>
            <w:r>
              <w:rPr>
                <w:rFonts w:eastAsia="Calibri" w:cs="Arial" w:ascii="Arial Narrow" w:hAnsi="Arial Narrow"/>
                <w:b/>
                <w:kern w:val="0"/>
                <w:sz w:val="28"/>
                <w:szCs w:val="28"/>
                <w:lang w:val="pl-PL" w:eastAsia="en-US" w:bidi="ar-SA"/>
              </w:rPr>
              <w:t>Wnioskowana kwota dofinansowania to</w:t>
            </w:r>
            <w:r>
              <w:rPr>
                <w:rFonts w:eastAsia="Calibri" w:cs="Arial" w:ascii="Arial Narrow" w:hAnsi="Arial Narrow"/>
                <w:kern w:val="0"/>
                <w:sz w:val="25"/>
                <w:szCs w:val="25"/>
                <w:lang w:val="pl-PL" w:eastAsia="en-US" w:bidi="ar-SA"/>
              </w:rPr>
              <w:t xml:space="preserve"> .......................................................</w:t>
            </w:r>
          </w:p>
        </w:tc>
      </w:tr>
      <w:tr>
        <w:trPr/>
        <w:tc>
          <w:tcPr>
            <w:tcW w:w="6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 Narrow" w:hAnsi="Arial Narrow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 Narrow" w:hAnsi="Arial Narrow"/>
                <w:b/>
                <w:kern w:val="0"/>
                <w:sz w:val="24"/>
                <w:szCs w:val="24"/>
                <w:lang w:val="pl-PL" w:eastAsia="en-US" w:bidi="ar-SA"/>
              </w:rPr>
              <w:t>LP.</w:t>
            </w:r>
          </w:p>
        </w:tc>
        <w:tc>
          <w:tcPr>
            <w:tcW w:w="37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 Narrow" w:hAnsi="Arial Narrow"/>
                <w:b/>
                <w:kern w:val="0"/>
                <w:sz w:val="24"/>
                <w:szCs w:val="24"/>
                <w:lang w:val="pl-PL" w:eastAsia="en-US" w:bidi="ar-SA"/>
              </w:rPr>
              <w:t>NAZWA WYDATKU</w:t>
            </w:r>
            <w:r>
              <w:rPr>
                <w:rFonts w:eastAsia="Calibri" w:cs="Arial" w:ascii="Arial Narrow" w:hAnsi="Arial Narrow"/>
                <w:kern w:val="0"/>
                <w:sz w:val="22"/>
                <w:szCs w:val="22"/>
                <w:lang w:val="pl-PL" w:eastAsia="en-US" w:bidi="ar-SA"/>
              </w:rPr>
              <w:t>(wypisz w punktach wydatki, jakie niezbędne będą do realizacji inicjatywy)</w:t>
            </w:r>
          </w:p>
        </w:tc>
        <w:tc>
          <w:tcPr>
            <w:tcW w:w="46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 Narrow" w:hAnsi="Arial Narrow"/>
                <w:b/>
                <w:kern w:val="0"/>
                <w:sz w:val="24"/>
                <w:szCs w:val="24"/>
                <w:lang w:val="pl-PL" w:eastAsia="en-US" w:bidi="ar-SA"/>
              </w:rPr>
              <w:t>KALKULACJA PRZEWIDYWANYCH KOSZTÓW</w:t>
              <w:br/>
            </w:r>
            <w:r>
              <w:rPr>
                <w:rFonts w:eastAsia="Calibri" w:cs="Arial" w:ascii="Arial Narrow" w:hAnsi="Arial Narrow"/>
                <w:kern w:val="0"/>
                <w:sz w:val="22"/>
                <w:szCs w:val="22"/>
                <w:lang w:val="pl-PL" w:eastAsia="en-US" w:bidi="ar-SA"/>
              </w:rPr>
              <w:t>(napisz przewidywaną wysokość wydatków)</w:t>
            </w:r>
          </w:p>
        </w:tc>
      </w:tr>
      <w:tr>
        <w:trPr/>
        <w:tc>
          <w:tcPr>
            <w:tcW w:w="6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Arial Narrow" w:hAnsi="Arial Narrow" w:cs="Arial"/>
                <w:sz w:val="25"/>
                <w:szCs w:val="25"/>
              </w:rPr>
            </w:pPr>
            <w:r>
              <w:rPr>
                <w:rFonts w:eastAsia="Calibri" w:cs="Arial" w:ascii="Arial Narrow" w:hAnsi="Arial Narrow"/>
                <w:kern w:val="0"/>
                <w:sz w:val="25"/>
                <w:szCs w:val="25"/>
                <w:lang w:val="pl-PL" w:eastAsia="en-US" w:bidi="ar-SA"/>
              </w:rPr>
              <w:t>1.</w:t>
            </w:r>
          </w:p>
        </w:tc>
        <w:tc>
          <w:tcPr>
            <w:tcW w:w="37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Arial Narrow" w:hAnsi="Arial Narrow" w:cs="Arial"/>
                <w:sz w:val="25"/>
                <w:szCs w:val="25"/>
              </w:rPr>
            </w:pPr>
            <w:r>
              <w:rPr>
                <w:rFonts w:cs="Arial" w:ascii="Arial Narrow" w:hAnsi="Arial Narrow"/>
                <w:sz w:val="25"/>
                <w:szCs w:val="25"/>
              </w:rPr>
            </w:r>
          </w:p>
        </w:tc>
        <w:tc>
          <w:tcPr>
            <w:tcW w:w="46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Arial Narrow" w:hAnsi="Arial Narrow" w:cs="Arial"/>
                <w:sz w:val="25"/>
                <w:szCs w:val="25"/>
              </w:rPr>
            </w:pPr>
            <w:r>
              <w:rPr>
                <w:rFonts w:cs="Arial" w:ascii="Arial Narrow" w:hAnsi="Arial Narrow"/>
                <w:sz w:val="25"/>
                <w:szCs w:val="25"/>
              </w:rPr>
            </w:r>
          </w:p>
        </w:tc>
      </w:tr>
      <w:tr>
        <w:trPr/>
        <w:tc>
          <w:tcPr>
            <w:tcW w:w="6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Arial Narrow" w:hAnsi="Arial Narrow" w:cs="Arial"/>
                <w:sz w:val="25"/>
                <w:szCs w:val="25"/>
              </w:rPr>
            </w:pPr>
            <w:r>
              <w:rPr>
                <w:rFonts w:eastAsia="Calibri" w:cs="Arial" w:ascii="Arial Narrow" w:hAnsi="Arial Narrow"/>
                <w:kern w:val="0"/>
                <w:sz w:val="25"/>
                <w:szCs w:val="25"/>
                <w:lang w:val="pl-PL" w:eastAsia="en-US" w:bidi="ar-SA"/>
              </w:rPr>
              <w:t>2.</w:t>
            </w:r>
          </w:p>
        </w:tc>
        <w:tc>
          <w:tcPr>
            <w:tcW w:w="37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Arial Narrow" w:hAnsi="Arial Narrow" w:cs="Arial"/>
                <w:sz w:val="25"/>
                <w:szCs w:val="25"/>
              </w:rPr>
            </w:pPr>
            <w:r>
              <w:rPr>
                <w:rFonts w:cs="Arial" w:ascii="Arial Narrow" w:hAnsi="Arial Narrow"/>
                <w:sz w:val="25"/>
                <w:szCs w:val="25"/>
              </w:rPr>
            </w:r>
          </w:p>
        </w:tc>
        <w:tc>
          <w:tcPr>
            <w:tcW w:w="46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Arial Narrow" w:hAnsi="Arial Narrow" w:cs="Arial"/>
                <w:sz w:val="25"/>
                <w:szCs w:val="25"/>
              </w:rPr>
            </w:pPr>
            <w:r>
              <w:rPr>
                <w:rFonts w:cs="Arial" w:ascii="Arial Narrow" w:hAnsi="Arial Narrow"/>
                <w:sz w:val="25"/>
                <w:szCs w:val="25"/>
              </w:rPr>
            </w:r>
          </w:p>
        </w:tc>
      </w:tr>
      <w:tr>
        <w:trPr/>
        <w:tc>
          <w:tcPr>
            <w:tcW w:w="6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Arial Narrow" w:hAnsi="Arial Narrow" w:cs="Arial"/>
                <w:sz w:val="25"/>
                <w:szCs w:val="25"/>
              </w:rPr>
            </w:pPr>
            <w:r>
              <w:rPr>
                <w:rFonts w:eastAsia="Calibri" w:cs="Arial" w:ascii="Arial Narrow" w:hAnsi="Arial Narrow"/>
                <w:kern w:val="0"/>
                <w:sz w:val="25"/>
                <w:szCs w:val="25"/>
                <w:lang w:val="pl-PL" w:eastAsia="en-US" w:bidi="ar-SA"/>
              </w:rPr>
              <w:t>3.</w:t>
            </w:r>
          </w:p>
        </w:tc>
        <w:tc>
          <w:tcPr>
            <w:tcW w:w="37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Arial Narrow" w:hAnsi="Arial Narrow" w:cs="Arial"/>
                <w:sz w:val="25"/>
                <w:szCs w:val="25"/>
              </w:rPr>
            </w:pPr>
            <w:r>
              <w:rPr>
                <w:rFonts w:cs="Arial" w:ascii="Arial Narrow" w:hAnsi="Arial Narrow"/>
                <w:sz w:val="25"/>
                <w:szCs w:val="25"/>
              </w:rPr>
            </w:r>
          </w:p>
        </w:tc>
        <w:tc>
          <w:tcPr>
            <w:tcW w:w="46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Arial Narrow" w:hAnsi="Arial Narrow" w:cs="Arial"/>
                <w:sz w:val="25"/>
                <w:szCs w:val="25"/>
              </w:rPr>
            </w:pPr>
            <w:r>
              <w:rPr>
                <w:rFonts w:cs="Arial" w:ascii="Arial Narrow" w:hAnsi="Arial Narrow"/>
                <w:sz w:val="25"/>
                <w:szCs w:val="25"/>
              </w:rPr>
            </w:r>
          </w:p>
        </w:tc>
      </w:tr>
      <w:tr>
        <w:trPr/>
        <w:tc>
          <w:tcPr>
            <w:tcW w:w="6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Arial Narrow" w:hAnsi="Arial Narrow" w:cs="Arial"/>
                <w:sz w:val="25"/>
                <w:szCs w:val="25"/>
              </w:rPr>
            </w:pPr>
            <w:r>
              <w:rPr>
                <w:rFonts w:eastAsia="Calibri" w:cs="Arial" w:ascii="Arial Narrow" w:hAnsi="Arial Narrow"/>
                <w:kern w:val="0"/>
                <w:sz w:val="25"/>
                <w:szCs w:val="25"/>
                <w:lang w:val="pl-PL" w:eastAsia="en-US" w:bidi="ar-SA"/>
              </w:rPr>
              <w:t>4.</w:t>
            </w:r>
          </w:p>
        </w:tc>
        <w:tc>
          <w:tcPr>
            <w:tcW w:w="37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Arial Narrow" w:hAnsi="Arial Narrow" w:cs="Arial"/>
                <w:sz w:val="25"/>
                <w:szCs w:val="25"/>
              </w:rPr>
            </w:pPr>
            <w:r>
              <w:rPr>
                <w:rFonts w:cs="Arial" w:ascii="Arial Narrow" w:hAnsi="Arial Narrow"/>
                <w:sz w:val="25"/>
                <w:szCs w:val="25"/>
              </w:rPr>
            </w:r>
          </w:p>
        </w:tc>
        <w:tc>
          <w:tcPr>
            <w:tcW w:w="46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Arial Narrow" w:hAnsi="Arial Narrow" w:cs="Arial"/>
                <w:sz w:val="25"/>
                <w:szCs w:val="25"/>
              </w:rPr>
            </w:pPr>
            <w:r>
              <w:rPr>
                <w:rFonts w:cs="Arial" w:ascii="Arial Narrow" w:hAnsi="Arial Narrow"/>
                <w:sz w:val="25"/>
                <w:szCs w:val="25"/>
              </w:rPr>
            </w:r>
          </w:p>
        </w:tc>
      </w:tr>
      <w:tr>
        <w:trPr/>
        <w:tc>
          <w:tcPr>
            <w:tcW w:w="6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Arial Narrow" w:hAnsi="Arial Narrow" w:cs="Arial"/>
                <w:sz w:val="25"/>
                <w:szCs w:val="25"/>
              </w:rPr>
            </w:pPr>
            <w:r>
              <w:rPr>
                <w:rFonts w:eastAsia="Calibri" w:cs="Arial" w:ascii="Arial Narrow" w:hAnsi="Arial Narrow"/>
                <w:kern w:val="0"/>
                <w:sz w:val="25"/>
                <w:szCs w:val="25"/>
                <w:lang w:val="pl-PL" w:eastAsia="en-US" w:bidi="ar-SA"/>
              </w:rPr>
              <w:t>5.</w:t>
            </w:r>
          </w:p>
        </w:tc>
        <w:tc>
          <w:tcPr>
            <w:tcW w:w="37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Arial Narrow" w:hAnsi="Arial Narrow" w:cs="Arial"/>
                <w:sz w:val="25"/>
                <w:szCs w:val="25"/>
              </w:rPr>
            </w:pPr>
            <w:r>
              <w:rPr>
                <w:rFonts w:cs="Arial" w:ascii="Arial Narrow" w:hAnsi="Arial Narrow"/>
                <w:sz w:val="25"/>
                <w:szCs w:val="25"/>
              </w:rPr>
            </w:r>
          </w:p>
        </w:tc>
        <w:tc>
          <w:tcPr>
            <w:tcW w:w="46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Arial Narrow" w:hAnsi="Arial Narrow" w:cs="Arial"/>
                <w:sz w:val="25"/>
                <w:szCs w:val="25"/>
              </w:rPr>
            </w:pPr>
            <w:r>
              <w:rPr>
                <w:rFonts w:cs="Arial" w:ascii="Arial Narrow" w:hAnsi="Arial Narrow"/>
                <w:sz w:val="25"/>
                <w:szCs w:val="25"/>
              </w:rPr>
            </w:r>
          </w:p>
        </w:tc>
      </w:tr>
      <w:tr>
        <w:trPr/>
        <w:tc>
          <w:tcPr>
            <w:tcW w:w="6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Arial Narrow" w:hAnsi="Arial Narrow" w:cs="Arial"/>
                <w:sz w:val="25"/>
                <w:szCs w:val="25"/>
              </w:rPr>
            </w:pPr>
            <w:r>
              <w:rPr>
                <w:rFonts w:eastAsia="Calibri" w:cs="Arial" w:ascii="Arial Narrow" w:hAnsi="Arial Narrow"/>
                <w:kern w:val="0"/>
                <w:sz w:val="25"/>
                <w:szCs w:val="25"/>
                <w:lang w:val="pl-PL" w:eastAsia="en-US" w:bidi="ar-SA"/>
              </w:rPr>
              <w:t>6.</w:t>
            </w:r>
          </w:p>
        </w:tc>
        <w:tc>
          <w:tcPr>
            <w:tcW w:w="37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Arial Narrow" w:hAnsi="Arial Narrow" w:cs="Arial"/>
                <w:sz w:val="25"/>
                <w:szCs w:val="25"/>
              </w:rPr>
            </w:pPr>
            <w:r>
              <w:rPr>
                <w:rFonts w:cs="Arial" w:ascii="Arial Narrow" w:hAnsi="Arial Narrow"/>
                <w:sz w:val="25"/>
                <w:szCs w:val="25"/>
              </w:rPr>
            </w:r>
          </w:p>
        </w:tc>
        <w:tc>
          <w:tcPr>
            <w:tcW w:w="46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Arial Narrow" w:hAnsi="Arial Narrow" w:cs="Arial"/>
                <w:sz w:val="25"/>
                <w:szCs w:val="25"/>
              </w:rPr>
            </w:pPr>
            <w:r>
              <w:rPr>
                <w:rFonts w:cs="Arial" w:ascii="Arial Narrow" w:hAnsi="Arial Narrow"/>
                <w:sz w:val="25"/>
                <w:szCs w:val="25"/>
              </w:rPr>
            </w:r>
          </w:p>
        </w:tc>
      </w:tr>
      <w:tr>
        <w:trPr/>
        <w:tc>
          <w:tcPr>
            <w:tcW w:w="6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Arial Narrow" w:hAnsi="Arial Narrow" w:cs="Arial"/>
                <w:sz w:val="25"/>
                <w:szCs w:val="25"/>
              </w:rPr>
            </w:pPr>
            <w:r>
              <w:rPr>
                <w:rFonts w:eastAsia="Calibri" w:cs="Arial" w:ascii="Arial Narrow" w:hAnsi="Arial Narrow"/>
                <w:kern w:val="0"/>
                <w:sz w:val="25"/>
                <w:szCs w:val="25"/>
                <w:lang w:val="pl-PL" w:eastAsia="en-US" w:bidi="ar-SA"/>
              </w:rPr>
              <w:t>7.</w:t>
            </w:r>
          </w:p>
        </w:tc>
        <w:tc>
          <w:tcPr>
            <w:tcW w:w="37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Arial Narrow" w:hAnsi="Arial Narrow" w:cs="Arial"/>
                <w:sz w:val="25"/>
                <w:szCs w:val="25"/>
              </w:rPr>
            </w:pPr>
            <w:r>
              <w:rPr>
                <w:rFonts w:cs="Arial" w:ascii="Arial Narrow" w:hAnsi="Arial Narrow"/>
                <w:sz w:val="25"/>
                <w:szCs w:val="25"/>
              </w:rPr>
            </w:r>
          </w:p>
        </w:tc>
        <w:tc>
          <w:tcPr>
            <w:tcW w:w="46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Arial Narrow" w:hAnsi="Arial Narrow" w:cs="Arial"/>
                <w:sz w:val="25"/>
                <w:szCs w:val="25"/>
              </w:rPr>
            </w:pPr>
            <w:r>
              <w:rPr>
                <w:rFonts w:cs="Arial" w:ascii="Arial Narrow" w:hAnsi="Arial Narrow"/>
                <w:sz w:val="25"/>
                <w:szCs w:val="25"/>
              </w:rPr>
            </w:r>
          </w:p>
        </w:tc>
      </w:tr>
      <w:tr>
        <w:trPr/>
        <w:tc>
          <w:tcPr>
            <w:tcW w:w="6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Arial Narrow" w:hAnsi="Arial Narrow" w:cs="Arial"/>
                <w:sz w:val="25"/>
                <w:szCs w:val="25"/>
              </w:rPr>
            </w:pPr>
            <w:r>
              <w:rPr>
                <w:rFonts w:eastAsia="Calibri" w:cs="Arial" w:ascii="Arial Narrow" w:hAnsi="Arial Narrow"/>
                <w:kern w:val="0"/>
                <w:sz w:val="25"/>
                <w:szCs w:val="25"/>
                <w:lang w:val="pl-PL" w:eastAsia="en-US" w:bidi="ar-SA"/>
              </w:rPr>
              <w:t>8.</w:t>
            </w:r>
          </w:p>
        </w:tc>
        <w:tc>
          <w:tcPr>
            <w:tcW w:w="37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Arial Narrow" w:hAnsi="Arial Narrow" w:cs="Arial"/>
                <w:sz w:val="25"/>
                <w:szCs w:val="25"/>
              </w:rPr>
            </w:pPr>
            <w:r>
              <w:rPr>
                <w:rFonts w:cs="Arial" w:ascii="Arial Narrow" w:hAnsi="Arial Narrow"/>
                <w:sz w:val="25"/>
                <w:szCs w:val="25"/>
              </w:rPr>
            </w:r>
          </w:p>
        </w:tc>
        <w:tc>
          <w:tcPr>
            <w:tcW w:w="46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Arial Narrow" w:hAnsi="Arial Narrow" w:cs="Arial"/>
                <w:sz w:val="25"/>
                <w:szCs w:val="25"/>
              </w:rPr>
            </w:pPr>
            <w:r>
              <w:rPr>
                <w:rFonts w:cs="Arial" w:ascii="Arial Narrow" w:hAnsi="Arial Narrow"/>
                <w:sz w:val="25"/>
                <w:szCs w:val="25"/>
              </w:rPr>
            </w:r>
          </w:p>
        </w:tc>
      </w:tr>
      <w:tr>
        <w:trPr/>
        <w:tc>
          <w:tcPr>
            <w:tcW w:w="6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Arial Narrow" w:hAnsi="Arial Narrow" w:cs="Arial"/>
                <w:sz w:val="25"/>
                <w:szCs w:val="25"/>
              </w:rPr>
            </w:pPr>
            <w:r>
              <w:rPr>
                <w:rFonts w:eastAsia="Calibri" w:cs="Arial" w:ascii="Arial Narrow" w:hAnsi="Arial Narrow"/>
                <w:kern w:val="0"/>
                <w:sz w:val="25"/>
                <w:szCs w:val="25"/>
                <w:lang w:val="pl-PL" w:eastAsia="en-US" w:bidi="ar-SA"/>
              </w:rPr>
              <w:t>9.</w:t>
            </w:r>
          </w:p>
        </w:tc>
        <w:tc>
          <w:tcPr>
            <w:tcW w:w="37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Arial Narrow" w:hAnsi="Arial Narrow" w:cs="Arial"/>
                <w:sz w:val="25"/>
                <w:szCs w:val="25"/>
              </w:rPr>
            </w:pPr>
            <w:r>
              <w:rPr>
                <w:rFonts w:cs="Arial" w:ascii="Arial Narrow" w:hAnsi="Arial Narrow"/>
                <w:sz w:val="25"/>
                <w:szCs w:val="25"/>
              </w:rPr>
            </w:r>
          </w:p>
        </w:tc>
        <w:tc>
          <w:tcPr>
            <w:tcW w:w="46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Arial Narrow" w:hAnsi="Arial Narrow" w:cs="Arial"/>
                <w:sz w:val="25"/>
                <w:szCs w:val="25"/>
              </w:rPr>
            </w:pPr>
            <w:r>
              <w:rPr>
                <w:rFonts w:cs="Arial" w:ascii="Arial Narrow" w:hAnsi="Arial Narrow"/>
                <w:sz w:val="25"/>
                <w:szCs w:val="25"/>
              </w:rPr>
            </w:r>
          </w:p>
        </w:tc>
      </w:tr>
      <w:tr>
        <w:trPr/>
        <w:tc>
          <w:tcPr>
            <w:tcW w:w="6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Arial Narrow" w:hAnsi="Arial Narrow" w:cs="Arial"/>
                <w:sz w:val="25"/>
                <w:szCs w:val="25"/>
              </w:rPr>
            </w:pPr>
            <w:r>
              <w:rPr>
                <w:rFonts w:eastAsia="Calibri" w:cs="Arial" w:ascii="Arial Narrow" w:hAnsi="Arial Narrow"/>
                <w:kern w:val="0"/>
                <w:sz w:val="25"/>
                <w:szCs w:val="25"/>
                <w:lang w:val="pl-PL" w:eastAsia="en-US" w:bidi="ar-SA"/>
              </w:rPr>
              <w:t>10.</w:t>
            </w:r>
          </w:p>
        </w:tc>
        <w:tc>
          <w:tcPr>
            <w:tcW w:w="37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Arial Narrow" w:hAnsi="Arial Narrow" w:cs="Arial"/>
                <w:sz w:val="25"/>
                <w:szCs w:val="25"/>
              </w:rPr>
            </w:pPr>
            <w:r>
              <w:rPr>
                <w:rFonts w:cs="Arial" w:ascii="Arial Narrow" w:hAnsi="Arial Narrow"/>
                <w:sz w:val="25"/>
                <w:szCs w:val="25"/>
              </w:rPr>
            </w:r>
          </w:p>
        </w:tc>
        <w:tc>
          <w:tcPr>
            <w:tcW w:w="46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Arial Narrow" w:hAnsi="Arial Narrow" w:cs="Arial"/>
                <w:sz w:val="25"/>
                <w:szCs w:val="25"/>
              </w:rPr>
            </w:pPr>
            <w:r>
              <w:rPr>
                <w:rFonts w:cs="Arial" w:ascii="Arial Narrow" w:hAnsi="Arial Narrow"/>
                <w:sz w:val="25"/>
                <w:szCs w:val="25"/>
              </w:rPr>
            </w:r>
          </w:p>
        </w:tc>
      </w:tr>
      <w:tr>
        <w:trPr/>
        <w:tc>
          <w:tcPr>
            <w:tcW w:w="6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Arial Narrow" w:hAnsi="Arial Narrow" w:cs="Arial"/>
                <w:sz w:val="25"/>
                <w:szCs w:val="25"/>
              </w:rPr>
            </w:pPr>
            <w:r>
              <w:rPr>
                <w:rFonts w:eastAsia="Calibri" w:cs="Arial" w:ascii="Arial Narrow" w:hAnsi="Arial Narrow"/>
                <w:kern w:val="0"/>
                <w:sz w:val="25"/>
                <w:szCs w:val="25"/>
                <w:lang w:val="pl-PL" w:eastAsia="en-US" w:bidi="ar-SA"/>
              </w:rPr>
              <w:t>11.</w:t>
            </w:r>
          </w:p>
        </w:tc>
        <w:tc>
          <w:tcPr>
            <w:tcW w:w="37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Arial Narrow" w:hAnsi="Arial Narrow" w:cs="Arial"/>
                <w:sz w:val="25"/>
                <w:szCs w:val="25"/>
              </w:rPr>
            </w:pPr>
            <w:r>
              <w:rPr>
                <w:rFonts w:cs="Arial" w:ascii="Arial Narrow" w:hAnsi="Arial Narrow"/>
                <w:sz w:val="25"/>
                <w:szCs w:val="25"/>
              </w:rPr>
            </w:r>
          </w:p>
        </w:tc>
        <w:tc>
          <w:tcPr>
            <w:tcW w:w="46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Arial Narrow" w:hAnsi="Arial Narrow" w:cs="Arial"/>
                <w:sz w:val="25"/>
                <w:szCs w:val="25"/>
              </w:rPr>
            </w:pPr>
            <w:r>
              <w:rPr>
                <w:rFonts w:cs="Arial" w:ascii="Arial Narrow" w:hAnsi="Arial Narrow"/>
                <w:sz w:val="25"/>
                <w:szCs w:val="25"/>
              </w:rPr>
            </w:r>
          </w:p>
        </w:tc>
      </w:tr>
    </w:tbl>
    <w:p>
      <w:pPr>
        <w:pStyle w:val="Normal"/>
        <w:rPr>
          <w:rFonts w:ascii="Arial Narrow" w:hAnsi="Arial Narrow" w:cs="Arial"/>
          <w:sz w:val="25"/>
          <w:szCs w:val="25"/>
        </w:rPr>
      </w:pPr>
      <w:r>
        <w:rPr>
          <w:rFonts w:cs="Arial" w:ascii="Arial Narrow" w:hAnsi="Arial Narrow"/>
          <w:sz w:val="25"/>
          <w:szCs w:val="25"/>
        </w:rPr>
      </w:r>
    </w:p>
    <w:p>
      <w:pPr>
        <w:pStyle w:val="Normal"/>
        <w:spacing w:lineRule="auto" w:line="360" w:before="0" w:after="0"/>
        <w:jc w:val="right"/>
        <w:rPr>
          <w:rFonts w:ascii="Arial Narrow" w:hAnsi="Arial Narrow" w:cs="Arial"/>
          <w:sz w:val="25"/>
          <w:szCs w:val="25"/>
        </w:rPr>
      </w:pPr>
      <w:r>
        <w:rPr>
          <w:rFonts w:cs="Arial" w:ascii="Arial Narrow" w:hAnsi="Arial Narrow"/>
          <w:b/>
        </w:rPr>
        <w:t>Załącznik nr 3</w:t>
      </w:r>
      <w:r>
        <w:rPr>
          <w:rFonts w:cs="Arial" w:ascii="Arial Narrow" w:hAnsi="Arial Narrow"/>
        </w:rPr>
        <w:t xml:space="preserve"> do Regulaminu Inicjatyw Lokalnych 2024 r.</w:t>
      </w:r>
    </w:p>
    <w:p>
      <w:pPr>
        <w:pStyle w:val="Normal"/>
        <w:spacing w:lineRule="auto" w:line="360" w:before="0" w:after="0"/>
        <w:jc w:val="right"/>
        <w:rPr>
          <w:rFonts w:ascii="Arial Narrow" w:hAnsi="Arial Narrow" w:cs="Arial"/>
          <w:sz w:val="25"/>
          <w:szCs w:val="25"/>
        </w:rPr>
      </w:pPr>
      <w:r>
        <w:rPr>
          <w:rFonts w:cs="Arial" w:ascii="Arial Narrow" w:hAnsi="Arial Narrow"/>
          <w:sz w:val="25"/>
          <w:szCs w:val="25"/>
        </w:rPr>
      </w:r>
    </w:p>
    <w:p>
      <w:pPr>
        <w:pStyle w:val="Normal"/>
        <w:spacing w:lineRule="auto" w:line="360" w:before="0" w:after="0"/>
        <w:jc w:val="center"/>
        <w:rPr>
          <w:rFonts w:ascii="Arial Narrow" w:hAnsi="Arial Narrow" w:cs="Arial"/>
          <w:b/>
          <w:b/>
          <w:sz w:val="28"/>
          <w:szCs w:val="28"/>
        </w:rPr>
      </w:pPr>
      <w:r>
        <w:rPr>
          <w:rFonts w:cs="Arial" w:ascii="Arial Narrow" w:hAnsi="Arial Narrow"/>
          <w:b/>
          <w:sz w:val="28"/>
          <w:szCs w:val="28"/>
        </w:rPr>
        <w:t>WYKAZ KOSZTÓW KWALIFIKOWANYCH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7"/>
        <w:gridCol w:w="4524"/>
      </w:tblGrid>
      <w:tr>
        <w:trPr/>
        <w:tc>
          <w:tcPr>
            <w:tcW w:w="453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 Narrow" w:hAnsi="Arial Narrow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 Narrow" w:hAnsi="Arial Narrow"/>
                <w:b/>
                <w:kern w:val="0"/>
                <w:sz w:val="28"/>
                <w:szCs w:val="28"/>
                <w:lang w:val="pl-PL" w:eastAsia="en-US" w:bidi="ar-SA"/>
              </w:rPr>
              <w:t>RODZAJ KOSZTU</w:t>
            </w:r>
          </w:p>
        </w:tc>
        <w:tc>
          <w:tcPr>
            <w:tcW w:w="452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 Narrow" w:hAnsi="Arial Narrow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 Narrow" w:hAnsi="Arial Narrow"/>
                <w:b/>
                <w:kern w:val="0"/>
                <w:sz w:val="28"/>
                <w:szCs w:val="28"/>
                <w:lang w:val="pl-PL" w:eastAsia="en-US" w:bidi="ar-SA"/>
              </w:rPr>
              <w:t>UWAGI</w:t>
            </w:r>
          </w:p>
        </w:tc>
      </w:tr>
      <w:tr>
        <w:trPr/>
        <w:tc>
          <w:tcPr>
            <w:tcW w:w="45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b/>
                <w:kern w:val="0"/>
                <w:sz w:val="21"/>
                <w:szCs w:val="21"/>
                <w:lang w:val="pl-PL" w:eastAsia="en-US" w:bidi="ar-SA"/>
              </w:rPr>
              <w:t>1.</w:t>
            </w: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 xml:space="preserve"> Honoraria/wynagrodzenia za działania merytoryczne </w:t>
              <w:br/>
              <w:t xml:space="preserve">i obsługę zadania: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 xml:space="preserve">twórców, artystów;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 xml:space="preserve">instruktorów, trenerów, prowadzących warsztaty i szkolenia; 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 xml:space="preserve">koordynatora zadania;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>koordynatora dostępności w ramach zadania;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>redaktorów i autorów tekstów do publikacji towarzyszących;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 xml:space="preserve">członków jury;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 xml:space="preserve">konferansjerów i osób prowadzących imprezy towarzyszące (np. koncerty, dyskusje panelowe, spotkania z artystami);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 xml:space="preserve">tłumaczy;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 xml:space="preserve">opiekunów dzieci i/lub osób niepełnosprawnych uczestniczących w zadaniu;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 xml:space="preserve">pilotów/przewodników;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>pracowników obsługi technicznej przedsięwzięć w ramach zadania (np. sceny, nagłośnienia, oświetlenia, nagrań, strojenie instrumentów);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>osób przygotowujących: ewaluację i  dokumentację projektu;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>obsługę prawną, finansową i księgową zadania</w:t>
            </w:r>
          </w:p>
        </w:tc>
        <w:tc>
          <w:tcPr>
            <w:tcW w:w="45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>Koszty finansowane w oparciu o: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 xml:space="preserve">umowy zlecenia/o dzieło wraz z rachunkiem lub innym dokumentem równoważnym; 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>faktury (wystawiane przez firmy oraz osoby prowadzące działalność gospodarczą) lub dokumenty równoważne;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 xml:space="preserve">umowy o pracę wraz z niezbędnym oddelegowaniem lub dodatkowym aneksem zwiększającym wymiar/zakres etatu/umowy o pracę wraz z dodatkiem do wynagrodzenia, nagrodą, premią.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cs="Arial" w:ascii="Arial Narrow" w:hAnsi="Arial Narrow"/>
                <w:sz w:val="21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 Narrow" w:hAnsi="Arial Narrow"/>
                <w:b/>
                <w:kern w:val="0"/>
                <w:sz w:val="20"/>
                <w:szCs w:val="20"/>
                <w:lang w:val="pl-PL" w:eastAsia="en-US" w:bidi="ar-SA"/>
              </w:rPr>
              <w:t>UWAGA! Łączne koszty obsługi finansowej i księgowej oraz prawnej nie mogą wynosić więcej niż 15% kwoty dofinansowania (do tych kosztów nie zalicza się wynagrodzenia koordynatora)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b/>
                <w:b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b/>
                <w:b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eastAsia="Calibri" w:cs="Arial" w:ascii="Arial Narrow" w:hAnsi="Arial Narrow"/>
                <w:b/>
                <w:kern w:val="0"/>
                <w:sz w:val="20"/>
                <w:szCs w:val="20"/>
                <w:lang w:val="pl-PL" w:eastAsia="en-US" w:bidi="ar-SA"/>
              </w:rPr>
              <w:t xml:space="preserve">Uwaga! </w:t>
            </w:r>
            <w:r>
              <w:rPr>
                <w:rFonts w:eastAsia="Calibri" w:cs="Arial" w:ascii="Arial Narrow" w:hAnsi="Arial Narrow"/>
                <w:bCs/>
                <w:kern w:val="0"/>
                <w:sz w:val="20"/>
                <w:szCs w:val="20"/>
                <w:lang w:val="pl-PL" w:eastAsia="en-US" w:bidi="ar-SA"/>
              </w:rPr>
              <w:t>Do obsługi finansowej zadania nie zaliczają się koszty prowadzenia konta i przelewów bankowych!</w:t>
            </w:r>
          </w:p>
        </w:tc>
      </w:tr>
      <w:tr>
        <w:trPr/>
        <w:tc>
          <w:tcPr>
            <w:tcW w:w="4537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Arial Narrow" w:hAnsi="Arial Narrow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 Narrow" w:hAnsi="Arial Narrow"/>
                <w:b/>
                <w:kern w:val="0"/>
                <w:sz w:val="21"/>
                <w:szCs w:val="21"/>
                <w:lang w:val="pl-PL" w:eastAsia="en-US" w:bidi="ar-SA"/>
              </w:rPr>
              <w:t>2</w:t>
            </w: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>. Koszty związane z dostosowaniem działań i formy przekazu do potrzeb osób ze szczególnymi potrzebami, w tym osób z niepełnosprawnościami.</w:t>
            </w:r>
          </w:p>
        </w:tc>
        <w:tc>
          <w:tcPr>
            <w:tcW w:w="45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 xml:space="preserve">Do tej pozycji kwalifikuje się:  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 xml:space="preserve">wynajem niezbędnego sprzętu ułatwiającego odbiór dóbr kultury; 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 xml:space="preserve">opłata za specjalistyczną usługę przewodnicką </w:t>
              <w:br/>
              <w:t xml:space="preserve">z audiodeskrypcją; 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>przygotowanie i wykonanie ścieżek edukacyjnych, tyflografik, filmów</w:t>
            </w:r>
            <w:r>
              <w:rPr>
                <w:rFonts w:eastAsia="Calibri" w:cs="Arial" w:ascii="Arial Narrow" w:hAnsi="Arial Narrow"/>
                <w:b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 xml:space="preserve">w PJM/SJM/SKOGN; 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 xml:space="preserve">przystosowanie stron internetowych; 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 xml:space="preserve">przygotowanie aplikacji mobilnych. </w:t>
            </w:r>
          </w:p>
        </w:tc>
      </w:tr>
      <w:tr>
        <w:trPr/>
        <w:tc>
          <w:tcPr>
            <w:tcW w:w="45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 Narrow" w:hAnsi="Arial Narrow"/>
                <w:b/>
                <w:kern w:val="0"/>
                <w:sz w:val="21"/>
                <w:szCs w:val="21"/>
                <w:lang w:val="pl-PL" w:eastAsia="en-US" w:bidi="ar-SA"/>
              </w:rPr>
              <w:t>3.</w:t>
            </w: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 xml:space="preserve"> Zakup materiałów (wraz z dostawą) niezbędnych do realizacji zadania (np. materiałów niezbędnych do archiwizacji i dokumentacji: tonery, płyty CD/DVD, materiały biurowe), zajęć warsztatowych oraz przedsięwzięć artystycznych.</w:t>
            </w:r>
          </w:p>
        </w:tc>
        <w:tc>
          <w:tcPr>
            <w:tcW w:w="45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cs="Arial" w:ascii="Arial Narrow" w:hAnsi="Arial Narrow"/>
                <w:sz w:val="21"/>
                <w:szCs w:val="21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1"/>
        <w:gridCol w:w="4560"/>
      </w:tblGrid>
      <w:tr>
        <w:trPr/>
        <w:tc>
          <w:tcPr>
            <w:tcW w:w="4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b/>
                <w:kern w:val="0"/>
                <w:sz w:val="21"/>
                <w:szCs w:val="21"/>
                <w:lang w:val="pl-PL" w:eastAsia="en-US" w:bidi="ar-SA"/>
              </w:rPr>
              <w:t>4.</w:t>
            </w: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 xml:space="preserve"> Scena i wyposażenie niezbędne do realizacji zadania: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 xml:space="preserve">montaż i demontaż/ wynajem sceny na potrzeby zadania; 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>wynajem niezbędnego sprzętu i wyposażenia (np. instrumenty, nagłośnienie, światło, telebimy, rzutniki).</w:t>
            </w:r>
          </w:p>
        </w:tc>
        <w:tc>
          <w:tcPr>
            <w:tcW w:w="4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b/>
                <w:b/>
                <w:sz w:val="28"/>
                <w:szCs w:val="28"/>
              </w:rPr>
            </w:pPr>
            <w:r>
              <w:rPr>
                <w:rFonts w:cs="Arial" w:ascii="Arial Narrow" w:hAnsi="Arial Narrow"/>
                <w:b/>
                <w:sz w:val="28"/>
                <w:szCs w:val="28"/>
              </w:rPr>
            </w:r>
          </w:p>
        </w:tc>
      </w:tr>
      <w:tr>
        <w:trPr/>
        <w:tc>
          <w:tcPr>
            <w:tcW w:w="4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b/>
                <w:kern w:val="0"/>
                <w:sz w:val="21"/>
                <w:szCs w:val="21"/>
                <w:lang w:val="pl-PL" w:eastAsia="en-US" w:bidi="ar-SA"/>
              </w:rPr>
              <w:t>5.</w:t>
            </w: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 xml:space="preserve"> Koszty podróży/transportu: 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 xml:space="preserve">uczestników i osób związanych z realizacją zadania; 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>scenografii;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>instrumentów;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>elementów wyposażenia technicznego/sceny.</w:t>
            </w:r>
          </w:p>
        </w:tc>
        <w:tc>
          <w:tcPr>
            <w:tcW w:w="4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>Honorowanym dokumentem finansowym jest tu m.in.: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>faktura/rachunek za usługę transportową;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 xml:space="preserve">faktura/rachunek za zakup biletów – w przypadku zakupu biletów komunikacji zbiorowej; 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 xml:space="preserve">faktura za paliwo – w przypadku środka transportu, którym dysponuje beneficjent. Opis faktury powinien dodatkowo zawierać cel podróży i liczbę przejechanych kilometrów; 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 xml:space="preserve">umowa użyczenia oraz rozliczenie przebiegu pojazdu (tzw. kilometrówka)  – w przypadku prywatnych środków transportu użyczanych do realizacji zadania; 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>faktura/rachunek za parking;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>opłaty za autostrady.</w:t>
            </w:r>
          </w:p>
        </w:tc>
      </w:tr>
      <w:tr>
        <w:trPr/>
        <w:tc>
          <w:tcPr>
            <w:tcW w:w="4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b/>
                <w:kern w:val="0"/>
                <w:sz w:val="21"/>
                <w:szCs w:val="21"/>
                <w:lang w:val="pl-PL" w:eastAsia="en-US" w:bidi="ar-SA"/>
              </w:rPr>
              <w:t>6.</w:t>
            </w: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 xml:space="preserve"> Koszty związane z wydaniem publikacji, nagrań (audio i video), przygotowaniem aplikacji mobilnych, stron internetowych podsumowujących/towarzyszących stanowiących część zadania.</w:t>
            </w:r>
          </w:p>
        </w:tc>
        <w:tc>
          <w:tcPr>
            <w:tcW w:w="4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cs="Arial" w:ascii="Arial Narrow" w:hAnsi="Arial Narrow"/>
                <w:sz w:val="21"/>
                <w:szCs w:val="21"/>
              </w:rPr>
            </w:r>
          </w:p>
        </w:tc>
      </w:tr>
      <w:tr>
        <w:trPr/>
        <w:tc>
          <w:tcPr>
            <w:tcW w:w="4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color w:val="FF0000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b/>
                <w:kern w:val="0"/>
                <w:sz w:val="21"/>
                <w:szCs w:val="21"/>
                <w:lang w:val="pl-PL" w:eastAsia="en-US" w:bidi="ar-SA"/>
              </w:rPr>
              <w:t>7.</w:t>
            </w: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 xml:space="preserve"> Poligrafia – projekty graficzne i wydruk materiałów promocyjnych, informacyjnych i edukacyjnych, stanowiących część zadania oraz ich dystrybucja.</w:t>
            </w:r>
          </w:p>
        </w:tc>
        <w:tc>
          <w:tcPr>
            <w:tcW w:w="4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color w:val="FF0000"/>
                <w:sz w:val="21"/>
                <w:szCs w:val="21"/>
              </w:rPr>
            </w:pPr>
            <w:r>
              <w:rPr>
                <w:rFonts w:cs="Arial" w:ascii="Arial Narrow" w:hAnsi="Arial Narrow"/>
                <w:color w:val="FF0000"/>
                <w:sz w:val="21"/>
                <w:szCs w:val="21"/>
              </w:rPr>
            </w:r>
          </w:p>
        </w:tc>
      </w:tr>
      <w:tr>
        <w:trPr/>
        <w:tc>
          <w:tcPr>
            <w:tcW w:w="4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color w:val="FF0000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b/>
                <w:kern w:val="0"/>
                <w:sz w:val="21"/>
                <w:szCs w:val="21"/>
                <w:lang w:val="pl-PL" w:eastAsia="en-US" w:bidi="ar-SA"/>
              </w:rPr>
              <w:t>8.</w:t>
            </w: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 xml:space="preserve"> Dokumentacja/rejestracja realizacji zadania (filmowa, dźwiękowa, zdjęciowa).</w:t>
            </w:r>
          </w:p>
        </w:tc>
        <w:tc>
          <w:tcPr>
            <w:tcW w:w="4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color w:val="FF0000"/>
                <w:sz w:val="21"/>
                <w:szCs w:val="21"/>
              </w:rPr>
            </w:pPr>
            <w:r>
              <w:rPr>
                <w:rFonts w:cs="Arial" w:ascii="Arial Narrow" w:hAnsi="Arial Narrow"/>
                <w:color w:val="FF0000"/>
                <w:sz w:val="21"/>
                <w:szCs w:val="21"/>
              </w:rPr>
            </w:r>
          </w:p>
        </w:tc>
      </w:tr>
      <w:tr>
        <w:trPr/>
        <w:tc>
          <w:tcPr>
            <w:tcW w:w="4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b/>
                <w:kern w:val="0"/>
                <w:sz w:val="21"/>
                <w:szCs w:val="21"/>
                <w:lang w:val="pl-PL" w:eastAsia="en-US" w:bidi="ar-SA"/>
              </w:rPr>
              <w:t>9.</w:t>
            </w: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 xml:space="preserve"> Scenografia i stroje: projekt; wykonanie (w tym koszt materiałów);  wypożyczenie.</w:t>
            </w:r>
          </w:p>
        </w:tc>
        <w:tc>
          <w:tcPr>
            <w:tcW w:w="4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 xml:space="preserve">Z wyłączeniem zakupu gotowych strojów i obuwia.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cs="Arial" w:ascii="Arial Narrow" w:hAnsi="Arial Narrow"/>
                <w:sz w:val="21"/>
                <w:szCs w:val="21"/>
              </w:rPr>
            </w:r>
          </w:p>
        </w:tc>
      </w:tr>
      <w:tr>
        <w:trPr/>
        <w:tc>
          <w:tcPr>
            <w:tcW w:w="4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color w:val="FF0000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b/>
                <w:kern w:val="0"/>
                <w:sz w:val="21"/>
                <w:szCs w:val="21"/>
                <w:lang w:val="pl-PL" w:eastAsia="en-US" w:bidi="ar-SA"/>
              </w:rPr>
              <w:t>10.</w:t>
            </w: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 xml:space="preserve"> Zakup biletów dla uczestników zadania na przedsięwzięcia kulturalne (np. wystawy, spektakle teatralne, koncerty) stanowiące integralną część zadania.</w:t>
            </w:r>
          </w:p>
        </w:tc>
        <w:tc>
          <w:tcPr>
            <w:tcW w:w="4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b/>
                <w:b/>
                <w:color w:val="FF0000"/>
                <w:sz w:val="28"/>
                <w:szCs w:val="28"/>
              </w:rPr>
            </w:pPr>
            <w:r>
              <w:rPr>
                <w:rFonts w:cs="Arial" w:ascii="Arial Narrow" w:hAnsi="Arial Narrow"/>
                <w:b/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4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color w:val="FF0000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b/>
                <w:kern w:val="0"/>
                <w:sz w:val="21"/>
                <w:szCs w:val="21"/>
                <w:lang w:val="pl-PL" w:eastAsia="en-US" w:bidi="ar-SA"/>
              </w:rPr>
              <w:t>11.</w:t>
            </w: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 xml:space="preserve"> Noclegi i wyżywienie dla uczestników i osób związanych z realizacją zadania</w:t>
            </w:r>
          </w:p>
        </w:tc>
        <w:tc>
          <w:tcPr>
            <w:tcW w:w="4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b/>
                <w:b/>
                <w:color w:val="FF0000"/>
                <w:sz w:val="28"/>
                <w:szCs w:val="28"/>
              </w:rPr>
            </w:pPr>
            <w:r>
              <w:rPr>
                <w:rFonts w:eastAsia="Calibri" w:cs="Arial" w:ascii="Arial Narrow" w:hAnsi="Arial Narrow"/>
                <w:b/>
                <w:kern w:val="0"/>
                <w:sz w:val="22"/>
                <w:szCs w:val="22"/>
                <w:lang w:val="pl-PL" w:eastAsia="en-US" w:bidi="ar-SA"/>
              </w:rPr>
              <w:t>UWAGA! Koszt jednostkowy zakwaterowania ze środków dofinansowania nie może przekroczyć 400 zł/dobę.</w:t>
            </w:r>
          </w:p>
        </w:tc>
      </w:tr>
      <w:tr>
        <w:trPr/>
        <w:tc>
          <w:tcPr>
            <w:tcW w:w="4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color w:val="FF0000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b/>
                <w:kern w:val="0"/>
                <w:sz w:val="21"/>
                <w:szCs w:val="21"/>
                <w:lang w:val="pl-PL" w:eastAsia="en-US" w:bidi="ar-SA"/>
              </w:rPr>
              <w:t>12.</w:t>
            </w: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 xml:space="preserve"> Niezbędne ubezpieczenia</w:t>
            </w:r>
          </w:p>
        </w:tc>
        <w:tc>
          <w:tcPr>
            <w:tcW w:w="4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color w:val="FF0000"/>
                <w:sz w:val="21"/>
                <w:szCs w:val="21"/>
              </w:rPr>
            </w:pPr>
            <w:r>
              <w:rPr>
                <w:rFonts w:cs="Arial" w:ascii="Arial Narrow" w:hAnsi="Arial Narrow"/>
                <w:color w:val="FF0000"/>
                <w:sz w:val="21"/>
                <w:szCs w:val="21"/>
              </w:rPr>
            </w:r>
          </w:p>
        </w:tc>
      </w:tr>
      <w:tr>
        <w:trPr/>
        <w:tc>
          <w:tcPr>
            <w:tcW w:w="4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b/>
                <w:kern w:val="0"/>
                <w:sz w:val="21"/>
                <w:szCs w:val="21"/>
                <w:lang w:val="pl-PL" w:eastAsia="en-US" w:bidi="ar-SA"/>
              </w:rPr>
              <w:t>13.</w:t>
            </w: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 xml:space="preserve"> Koszty promocji i kampanii informacyjnej (np. druki, ich kolportaż, zakup czasu antenowego, projekt i prowadzenie strony internetowej zadania, gadżety promujące zadanie).</w:t>
            </w:r>
          </w:p>
        </w:tc>
        <w:tc>
          <w:tcPr>
            <w:tcW w:w="4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b/>
                <w:b/>
                <w:bCs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b/>
                <w:bCs/>
                <w:kern w:val="0"/>
                <w:sz w:val="21"/>
                <w:szCs w:val="21"/>
                <w:lang w:val="pl-PL" w:eastAsia="en-US" w:bidi="ar-SA"/>
              </w:rPr>
              <w:t xml:space="preserve">Z wyłączeniem opłat za korzystanie z Internetu.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>Do tej pozycji kwalifikuje się: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>zakup domeny i hosting strony powstałej w  ramach zdania;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>koszt oznakowania wynikający z Rozporządzenia Rady Ministrów z 7 maja 2021 r. w sprawie określenia działań informacyjnych podejmowanych przez podmioty realizujące zadania finansowe lub dofinansowane z budżetu państwa lub z państwowych funduszy celowych.</w:t>
            </w:r>
          </w:p>
        </w:tc>
      </w:tr>
      <w:tr>
        <w:trPr/>
        <w:tc>
          <w:tcPr>
            <w:tcW w:w="4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b/>
                <w:kern w:val="0"/>
                <w:sz w:val="21"/>
                <w:szCs w:val="21"/>
                <w:lang w:val="pl-PL" w:eastAsia="en-US" w:bidi="ar-SA"/>
              </w:rPr>
              <w:t>14.</w:t>
            </w: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 xml:space="preserve"> Zakup praw autorskich lub licencji.</w:t>
            </w:r>
          </w:p>
        </w:tc>
        <w:tc>
          <w:tcPr>
            <w:tcW w:w="4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 xml:space="preserve">Z wyłączeniem licencji na oprogramowanie systemowe.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color w:val="FF0000"/>
                <w:sz w:val="21"/>
                <w:szCs w:val="21"/>
              </w:rPr>
            </w:pPr>
            <w:r>
              <w:rPr>
                <w:rFonts w:cs="Arial" w:ascii="Arial Narrow" w:hAnsi="Arial Narrow"/>
                <w:color w:val="FF0000"/>
                <w:sz w:val="21"/>
                <w:szCs w:val="21"/>
              </w:rPr>
            </w:r>
          </w:p>
        </w:tc>
      </w:tr>
      <w:tr>
        <w:trPr/>
        <w:tc>
          <w:tcPr>
            <w:tcW w:w="4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b/>
                <w:kern w:val="0"/>
                <w:sz w:val="21"/>
                <w:szCs w:val="21"/>
                <w:lang w:val="pl-PL" w:eastAsia="en-US" w:bidi="ar-SA"/>
              </w:rPr>
              <w:t>15.</w:t>
            </w: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 xml:space="preserve"> Projekt i wykonanie lub zakup statuetek, dyplomów.</w:t>
            </w:r>
          </w:p>
        </w:tc>
        <w:tc>
          <w:tcPr>
            <w:tcW w:w="4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color w:val="FF0000"/>
                <w:sz w:val="21"/>
                <w:szCs w:val="21"/>
              </w:rPr>
            </w:pPr>
            <w:r>
              <w:rPr>
                <w:rFonts w:cs="Arial" w:ascii="Arial Narrow" w:hAnsi="Arial Narrow"/>
                <w:color w:val="FF0000"/>
                <w:sz w:val="21"/>
                <w:szCs w:val="21"/>
              </w:rPr>
            </w:r>
          </w:p>
        </w:tc>
      </w:tr>
      <w:tr>
        <w:trPr/>
        <w:tc>
          <w:tcPr>
            <w:tcW w:w="4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b/>
                <w:kern w:val="0"/>
                <w:sz w:val="21"/>
                <w:szCs w:val="21"/>
                <w:lang w:val="pl-PL" w:eastAsia="en-US" w:bidi="ar-SA"/>
              </w:rPr>
              <w:t>16.</w:t>
            </w: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 xml:space="preserve"> Nagrody rzeczowe dla uczestników zadania.</w:t>
            </w:r>
          </w:p>
        </w:tc>
        <w:tc>
          <w:tcPr>
            <w:tcW w:w="4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b/>
                <w:bCs/>
                <w:kern w:val="0"/>
                <w:sz w:val="21"/>
                <w:szCs w:val="21"/>
                <w:lang w:val="pl-PL" w:eastAsia="en-US" w:bidi="ar-SA"/>
              </w:rPr>
              <w:t xml:space="preserve">Uwaga! </w:t>
            </w: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 xml:space="preserve">Podatek od nagród nie jest kosztem kwalifikowanym.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>Karta podarunkowa/upominkowa/prezentowa/voucher etc. zaliczane są do nagród finansowych.</w:t>
            </w:r>
          </w:p>
        </w:tc>
      </w:tr>
      <w:tr>
        <w:trPr/>
        <w:tc>
          <w:tcPr>
            <w:tcW w:w="4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b/>
                <w:kern w:val="0"/>
                <w:sz w:val="21"/>
                <w:szCs w:val="21"/>
                <w:lang w:val="pl-PL" w:eastAsia="en-US" w:bidi="ar-SA"/>
              </w:rPr>
              <w:t>17.</w:t>
            </w: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 xml:space="preserve"> Koszty wynajęcia obiektów, pomieszczeń, przestrzeni (lokacji) na potrzeby realizacji zadania.</w:t>
            </w:r>
          </w:p>
        </w:tc>
        <w:tc>
          <w:tcPr>
            <w:tcW w:w="4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>Obejmuje opłatę za wynajem lokalu, z wyłączeniem kosztów eksploatacji pomieszczeń (opłaty za media) i opłat administracyjnych.</w:t>
            </w:r>
          </w:p>
        </w:tc>
      </w:tr>
      <w:tr>
        <w:trPr/>
        <w:tc>
          <w:tcPr>
            <w:tcW w:w="4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bCs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b/>
                <w:kern w:val="0"/>
                <w:sz w:val="21"/>
                <w:szCs w:val="21"/>
                <w:lang w:val="pl-PL" w:eastAsia="en-US" w:bidi="ar-SA"/>
              </w:rPr>
              <w:t xml:space="preserve">18. </w:t>
            </w:r>
            <w:r>
              <w:rPr>
                <w:rFonts w:eastAsia="Calibri" w:cs="Arial" w:ascii="Arial Narrow" w:hAnsi="Arial Narrow"/>
                <w:bCs/>
                <w:kern w:val="0"/>
                <w:sz w:val="21"/>
                <w:szCs w:val="21"/>
                <w:lang w:val="pl-PL" w:eastAsia="en-US" w:bidi="ar-SA"/>
              </w:rPr>
              <w:t>Koszty wynajmu sanitariatów, zabezpieczenia medycznego i ppoż, środki ochrony indywidualnej oraz ochrony, sprzątania.</w:t>
            </w:r>
          </w:p>
        </w:tc>
        <w:tc>
          <w:tcPr>
            <w:tcW w:w="4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eastAsia="Calibri" w:cs="Arial" w:ascii="Arial Narrow" w:hAnsi="Arial Narrow"/>
                <w:kern w:val="0"/>
                <w:sz w:val="21"/>
                <w:szCs w:val="21"/>
                <w:lang w:val="pl-PL" w:eastAsia="en-US" w:bidi="ar-SA"/>
              </w:rPr>
              <w:t>Z wyłączeniem kosztów opinii i zezwoleń, koniecznych do  organizowania wydarzenia kulturalnego.</w:t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Arial Narrow" w:hAnsi="Arial Narrow" w:cs="Arial"/>
          <w:b/>
          <w:b/>
          <w:color w:val="FF0000"/>
          <w:sz w:val="28"/>
          <w:szCs w:val="28"/>
        </w:rPr>
      </w:pPr>
      <w:r>
        <w:rPr>
          <w:rFonts w:cs="Arial" w:ascii="Arial Narrow" w:hAnsi="Arial Narrow"/>
          <w:b/>
          <w:color w:val="FF0000"/>
          <w:sz w:val="28"/>
          <w:szCs w:val="28"/>
        </w:rPr>
      </w:r>
    </w:p>
    <w:p>
      <w:pPr>
        <w:pStyle w:val="Normal"/>
        <w:rPr>
          <w:rFonts w:ascii="Arial Narrow" w:hAnsi="Arial Narrow" w:cs="Arial"/>
          <w:color w:val="FF0000"/>
          <w:sz w:val="25"/>
          <w:szCs w:val="25"/>
        </w:rPr>
      </w:pPr>
      <w:r>
        <w:rPr>
          <w:rFonts w:cs="Arial" w:ascii="Arial Narrow" w:hAnsi="Arial Narrow"/>
          <w:color w:val="FF0000"/>
          <w:sz w:val="25"/>
          <w:szCs w:val="25"/>
        </w:rPr>
      </w:r>
    </w:p>
    <w:p>
      <w:pPr>
        <w:pStyle w:val="Normal"/>
        <w:rPr>
          <w:rFonts w:ascii="Arial Narrow" w:hAnsi="Arial Narrow" w:cs="Arial"/>
          <w:sz w:val="25"/>
          <w:szCs w:val="25"/>
        </w:rPr>
      </w:pPr>
      <w:r>
        <w:rPr>
          <w:rFonts w:cs="Arial" w:ascii="Arial Narrow" w:hAnsi="Arial Narrow"/>
          <w:sz w:val="25"/>
          <w:szCs w:val="25"/>
        </w:rPr>
      </w:r>
    </w:p>
    <w:p>
      <w:pPr>
        <w:pStyle w:val="Normal"/>
        <w:jc w:val="center"/>
        <w:rPr>
          <w:rFonts w:ascii="Arial Narrow" w:hAnsi="Arial Narrow" w:cs="Arial"/>
          <w:b/>
          <w:b/>
          <w:sz w:val="28"/>
          <w:szCs w:val="28"/>
        </w:rPr>
      </w:pPr>
      <w:r>
        <w:rPr>
          <w:rFonts w:cs="Arial" w:ascii="Arial Narrow" w:hAnsi="Arial Narrow"/>
          <w:b/>
          <w:sz w:val="28"/>
          <w:szCs w:val="28"/>
        </w:rPr>
      </w:r>
    </w:p>
    <w:p>
      <w:pPr>
        <w:pStyle w:val="Normal"/>
        <w:jc w:val="center"/>
        <w:rPr>
          <w:rFonts w:ascii="Arial Narrow" w:hAnsi="Arial Narrow" w:cs="Arial"/>
          <w:b/>
          <w:b/>
          <w:sz w:val="28"/>
          <w:szCs w:val="28"/>
        </w:rPr>
      </w:pPr>
      <w:r>
        <w:rPr>
          <w:rFonts w:cs="Arial" w:ascii="Arial Narrow" w:hAnsi="Arial Narrow"/>
          <w:b/>
          <w:sz w:val="28"/>
          <w:szCs w:val="28"/>
        </w:rPr>
      </w:r>
    </w:p>
    <w:p>
      <w:pPr>
        <w:pStyle w:val="Normal"/>
        <w:jc w:val="center"/>
        <w:rPr>
          <w:rFonts w:ascii="Arial Narrow" w:hAnsi="Arial Narrow" w:cs="Arial"/>
          <w:b/>
          <w:b/>
          <w:sz w:val="28"/>
          <w:szCs w:val="28"/>
        </w:rPr>
      </w:pPr>
      <w:r>
        <w:rPr>
          <w:rFonts w:cs="Arial" w:ascii="Arial Narrow" w:hAnsi="Arial Narrow"/>
          <w:b/>
          <w:sz w:val="28"/>
          <w:szCs w:val="28"/>
        </w:rPr>
      </w:r>
    </w:p>
    <w:p>
      <w:pPr>
        <w:pStyle w:val="Normal"/>
        <w:jc w:val="center"/>
        <w:rPr>
          <w:rFonts w:ascii="Arial Narrow" w:hAnsi="Arial Narrow" w:cs="Arial"/>
          <w:b/>
          <w:b/>
          <w:sz w:val="28"/>
          <w:szCs w:val="28"/>
        </w:rPr>
      </w:pPr>
      <w:r>
        <w:rPr>
          <w:rFonts w:cs="Arial" w:ascii="Arial Narrow" w:hAnsi="Arial Narrow"/>
          <w:b/>
          <w:sz w:val="28"/>
          <w:szCs w:val="28"/>
        </w:rPr>
      </w:r>
    </w:p>
    <w:p>
      <w:pPr>
        <w:pStyle w:val="Normal"/>
        <w:jc w:val="center"/>
        <w:rPr>
          <w:rFonts w:ascii="Arial Narrow" w:hAnsi="Arial Narrow" w:cs="Arial"/>
          <w:b/>
          <w:b/>
          <w:sz w:val="28"/>
          <w:szCs w:val="28"/>
        </w:rPr>
      </w:pPr>
      <w:r>
        <w:rPr>
          <w:rFonts w:cs="Arial" w:ascii="Arial Narrow" w:hAnsi="Arial Narrow"/>
          <w:b/>
          <w:sz w:val="28"/>
          <w:szCs w:val="28"/>
        </w:rPr>
      </w:r>
    </w:p>
    <w:p>
      <w:pPr>
        <w:pStyle w:val="Normal"/>
        <w:jc w:val="center"/>
        <w:rPr>
          <w:rFonts w:ascii="Arial Narrow" w:hAnsi="Arial Narrow" w:cs="Arial"/>
          <w:b/>
          <w:b/>
          <w:sz w:val="28"/>
          <w:szCs w:val="28"/>
        </w:rPr>
      </w:pPr>
      <w:r>
        <w:rPr>
          <w:rFonts w:cs="Arial" w:ascii="Arial Narrow" w:hAnsi="Arial Narrow"/>
          <w:b/>
          <w:sz w:val="28"/>
          <w:szCs w:val="28"/>
        </w:rPr>
        <w:t>KLAUZULA INFORMACYJNA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 związku z art. 13 ust. 1 i 2 Rozporządzenia Parlamentu Europejskiego i Rady (UE) 2016/679 z dnia 27 kwietnia 2016 r. w sprawie ochrony osób fizycznych w związku z przetwarzaniem danych osobowych i w sprawie swobodnego przepływu takich danych oraz uchylenia dyrektywy 95/46/WE(RODO), informujemy Pana/Panią, że: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spacing w:lineRule="auto" w:line="360" w:before="0" w:after="0"/>
        <w:ind w:left="0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>Administratorem danych osobowych jest Centrum Biblioteczno- Kulturalne Gminy Kamienna Góra ul. Kalwaria 1, 58-405 Krzeszów, NIP 6141607026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spacing w:lineRule="auto" w:line="360" w:before="0" w:after="0"/>
        <w:ind w:left="0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 xml:space="preserve">Administrator wyznaczył inspektora ochrony danych </w:t>
      </w:r>
      <w:r>
        <w:rPr>
          <w:rFonts w:cs="Arial" w:ascii="Arial Narrow" w:hAnsi="Arial Narrow"/>
          <w:color w:val="C9211E"/>
          <w:sz w:val="20"/>
          <w:szCs w:val="20"/>
        </w:rPr>
        <w:t>– czy muszę wyznaczyć kogoś?</w:t>
      </w:r>
    </w:p>
    <w:p>
      <w:pPr>
        <w:pStyle w:val="Normal"/>
        <w:tabs>
          <w:tab w:val="clear" w:pos="708"/>
          <w:tab w:val="left" w:pos="284" w:leader="none"/>
        </w:tabs>
        <w:suppressAutoHyphens w:val="true"/>
        <w:spacing w:lineRule="auto" w:line="360" w:before="0" w:after="0"/>
        <w:ind w:left="0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spacing w:lineRule="auto" w:line="360" w:before="0" w:after="0"/>
        <w:ind w:left="0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Pani/Pana dane osobowe (imię i nazwisko, telefon, adres i adres e-mail) będą przetwarzane w celu realizacji projektu pn.” Kulturalna Baza” D</w:t>
      </w:r>
      <w:bookmarkStart w:id="1" w:name="_Hlk166760578"/>
      <w:r>
        <w:rPr>
          <w:rFonts w:ascii="Arial Narrow" w:hAnsi="Arial Narrow"/>
          <w:sz w:val="20"/>
          <w:szCs w:val="20"/>
        </w:rPr>
        <w:t>iagnoza</w:t>
      </w:r>
      <w:bookmarkEnd w:id="1"/>
      <w:r>
        <w:rPr>
          <w:rFonts w:ascii="Arial Narrow" w:hAnsi="Arial Narrow"/>
          <w:sz w:val="20"/>
          <w:szCs w:val="20"/>
        </w:rPr>
        <w:t xml:space="preserve"> dofinansowanego przez Narodowe Centrum Kultury w ramach programu Dom Kultury + Inicjatywy lokalne 2024.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spacing w:lineRule="auto" w:line="360" w:before="0" w:after="0"/>
        <w:ind w:left="0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Pani/Pana dane osobowe nie będą przekazane poza Europejski Obszar Gospodarczy jak i do organizacji międzynarodowych.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spacing w:lineRule="auto" w:line="360" w:before="0" w:after="0"/>
        <w:ind w:left="0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Dane przechowywane będą przez okres pięciu lat.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spacing w:lineRule="auto" w:line="360" w:before="0" w:after="0"/>
        <w:ind w:left="0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Odbiorcami danych osobowych będą pracownicy </w:t>
      </w:r>
      <w:r>
        <w:rPr>
          <w:rFonts w:cs="Arial" w:ascii="Arial Narrow" w:hAnsi="Arial Narrow"/>
          <w:sz w:val="20"/>
          <w:szCs w:val="20"/>
        </w:rPr>
        <w:t>CBK ul. Kalwaria 1, 58-405 Krzeszów, NIP 6141607026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spacing w:lineRule="auto" w:line="360" w:before="0" w:after="0"/>
        <w:ind w:left="0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Ma Pani/Pan prawo dostępu do swoich danych osobowych, ich sprostowania, usunięcia lub ograniczenia ich przetwarzania.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spacing w:lineRule="auto" w:line="360" w:before="0" w:after="0"/>
        <w:ind w:left="0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Podanie przez Panią/Pana danych osobowych jest warunkiem przystąpienia do projektu pn. „Kulturalna Baza”, dofinansowanego przez Narodowe Centrum Kultury w ramach programu „Dom Kultury + Edycja 2024” Inicjatywy lokalne 2024. Jest Pani/Pan zobowiązana/y do ich podania, a konsekwencją niepodania danych osobowych będzie skutkować brakiem udziału w ww. projekcie.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spacing w:lineRule="auto" w:line="360" w:before="0" w:after="0"/>
        <w:ind w:left="0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Ma Pani/Pan prawo do wniesienia sprzeciwu wobec dalszego przetwarzania danych osobowych, </w:t>
        <w:br/>
        <w:t>a w przypadku wyrażenia zgody na przetwarzanie danych do jej wycofania. Skorzystanie z prawa cofnięcia zgody nie będzie miało wpływu na przetwarzanie, które miało miejsce do momentu wycofania zgody.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spacing w:lineRule="auto" w:line="360" w:before="0" w:after="0"/>
        <w:ind w:left="0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Posiada Pani/Pan prawo do wniesienia skargi do organu nadzorczego Urzędu Ochrony Danych Osobowych, gdy uzna Pani/Pan, iż przetwarzanie Pani/Pana danych osobowych narusza przepisy ogólnego rozporządzenia o ochronie danych osobowych z dnia 27 kwietnia 2016 r.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.......................................................                                                                               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</w:t>
      </w:r>
      <w:r>
        <w:rPr>
          <w:rFonts w:ascii="Arial Narrow" w:hAnsi="Arial Narrow"/>
          <w:sz w:val="20"/>
          <w:szCs w:val="20"/>
        </w:rPr>
        <w:t>(miejscowość, data)                                                                                                    (podpis osoby zgłaszającej)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OŚWIADCZENIE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zapoznałam/em się z Regulaminem Inicjatyw Lokalnych 2024 zgłaszania inicjatyw do projektu </w:t>
      </w:r>
      <w:bookmarkStart w:id="2" w:name="_Hlk168044736"/>
      <w:r>
        <w:rPr>
          <w:rFonts w:cs="Times New Roman" w:ascii="Times New Roman" w:hAnsi="Times New Roman"/>
          <w:sz w:val="24"/>
          <w:szCs w:val="24"/>
        </w:rPr>
        <w:t>„Kulturalna Baza”, realizowanego w ramach programu Dom Kultury+ Edycja 2024” zadanie I Inicjatywy lokalne Narodowego Centrum Kultury</w:t>
      </w:r>
      <w:bookmarkEnd w:id="2"/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wszystkie informacje podane w załącznikach niniejszego Regulaminu są prawdziwe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zapoznałam/em się z klauzulą przetwarzania danych osobowych oraz wykorzystania wizerunku.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4248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</w:t>
      </w:r>
    </w:p>
    <w:p>
      <w:pPr>
        <w:pStyle w:val="Normal"/>
        <w:spacing w:lineRule="auto" w:line="360" w:before="0" w:after="0"/>
        <w:ind w:left="4248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data i podpis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ZGODA NA WYKORZYSTANIE DANYCH OSOBOWYCH I WIZERUNKU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Zgodnie z art. 6 ust. 1 lit. a Rozporządzenia Parlamentu Europejskiego i Rady (UE) 2016/679  z dnia 27 kwietnia 2016 r. wyrażam zgodę na przetwarzanie moich danych osobowych (imienia i nazwiska, danych kontaktowych: telefonu, adresu e-mail oraz wizerunku) w celach związanych z realizacją projektu „Kulturalna Baza”, realizowanego w ramach programu Dom Kultury+ Edycja 2024” zadanie I Inicjatywy Lokalne Narodowego Centrum Kultury.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Wyrażenie zgody na przetwarzanie danych i wykorzystanie wizerunku jest dobrowolne, jednak niewyrażenie zgody skutkuje brakiem możliwości uczestnictwa w naborze inicjatyw.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jestem osobą pełnoletnią i posiadam pełną zdolność do czynności prawnych.</w:t>
      </w:r>
    </w:p>
    <w:p>
      <w:pPr>
        <w:pStyle w:val="Normal"/>
        <w:spacing w:lineRule="auto" w:line="360" w:before="0" w:after="0"/>
        <w:ind w:left="495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495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>podpis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  <w:p>
    <w:pPr>
      <w:pStyle w:val="Stopka"/>
      <w:tabs>
        <w:tab w:val="center" w:pos="4536" w:leader="none"/>
        <w:tab w:val="left" w:pos="5367" w:leader="none"/>
        <w:tab w:val="right" w:pos="9072" w:leader="none"/>
      </w:tabs>
      <w:jc w:val="both"/>
      <w:rPr>
        <w:sz w:val="18"/>
        <w:szCs w:val="18"/>
      </w:rPr>
    </w:pPr>
    <w:r>
      <w:rPr/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280" w:after="280"/>
      <w:rPr/>
    </w:pPr>
    <w:r>
      <w:rPr/>
      <w:drawing>
        <wp:inline distT="0" distB="0" distL="0" distR="0">
          <wp:extent cx="5471160" cy="150876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1160" cy="1508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  <w:rFonts w:ascii="Arial Narrow" w:hAnsi="Arial Narrow" w:eastAsia="Calibri" w:cs="" w:cstheme="minorBidi" w:eastAsiaTheme="minorHAnsi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96a9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36463b"/>
    <w:rPr/>
  </w:style>
  <w:style w:type="character" w:styleId="StopkaZnak" w:customStyle="1">
    <w:name w:val="Stopka Znak"/>
    <w:basedOn w:val="DefaultParagraphFont"/>
    <w:uiPriority w:val="99"/>
    <w:qFormat/>
    <w:rsid w:val="0036463b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6463b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a165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0a165b"/>
    <w:rPr>
      <w:sz w:val="20"/>
      <w:szCs w:val="20"/>
    </w:rPr>
  </w:style>
  <w:style w:type="character" w:styleId="Czeinternetowe">
    <w:name w:val="Hyperlink"/>
    <w:basedOn w:val="DefaultParagraphFont"/>
    <w:uiPriority w:val="99"/>
    <w:unhideWhenUsed/>
    <w:rsid w:val="00dc20fe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ea4bc8"/>
    <w:rPr>
      <w:b/>
      <w:bCs/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138d4"/>
    <w:rPr>
      <w:color w:val="605E5C"/>
      <w:shd w:fill="E1DFDD" w:val="clear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376a1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6463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6463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6463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165b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0a165b"/>
    <w:pPr>
      <w:spacing w:lineRule="auto" w:line="240"/>
    </w:pPr>
    <w:rPr>
      <w:sz w:val="20"/>
      <w:szCs w:val="20"/>
    </w:rPr>
  </w:style>
  <w:style w:type="paragraph" w:styleId="Normalny1" w:customStyle="1">
    <w:name w:val="Normalny1"/>
    <w:qFormat/>
    <w:rsid w:val="00773701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000000"/>
      <w:kern w:val="0"/>
      <w:sz w:val="22"/>
      <w:szCs w:val="22"/>
      <w:lang w:val="pl-PL" w:eastAsia="pl-PL" w:bidi="ar-SA"/>
    </w:rPr>
  </w:style>
  <w:style w:type="paragraph" w:styleId="NormalWeb">
    <w:name w:val="Normal (Web)"/>
    <w:basedOn w:val="Normal"/>
    <w:uiPriority w:val="99"/>
    <w:semiHidden/>
    <w:unhideWhenUsed/>
    <w:qFormat/>
    <w:rsid w:val="00a4679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376a1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737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65954-F2F9-4192-B95C-FE8F056A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Application>LibreOffice/7.4.0.3$Windows_X86_64 LibreOffice_project/f85e47c08ddd19c015c0114a68350214f7066f5a</Application>
  <AppVersion>15.0000</AppVersion>
  <Pages>14</Pages>
  <Words>2574</Words>
  <Characters>24937</Characters>
  <CharactersWithSpaces>27487</CharactersWithSpaces>
  <Paragraphs>237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2024-05-31T13:25:00Z</dcterms:created>
  <dc:creator>Admin</dc:creator>
  <dc:description/>
  <dc:language>pl-PL</dc:language>
  <cp:lastModifiedBy/>
  <cp:lastPrinted>2021-05-25T07:58:00Z</cp:lastPrinted>
  <dcterms:modified xsi:type="dcterms:W3CDTF">2024-06-10T13:54:29Z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